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64AA" w14:textId="4F3B3491" w:rsidR="004347B4" w:rsidRDefault="00620A8D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118877076"/>
      <w:bookmarkStart w:id="1" w:name="OLE_LINK5"/>
      <w:bookmarkStart w:id="2" w:name="OLE_LINK6"/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</w:t>
      </w:r>
      <w:r w:rsidR="0071351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="0071351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4347B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nabízí další symfonický koncert</w:t>
      </w:r>
      <w:r w:rsidR="002C4675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-</w:t>
      </w:r>
      <w:r w:rsidR="004347B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zazní </w:t>
      </w:r>
      <w:r w:rsidR="004347B4" w:rsidRPr="00CC2ED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na něm Martinů, </w:t>
      </w:r>
      <w:r w:rsidR="00CC2ED9" w:rsidRPr="00CC2ED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Glière</w:t>
      </w:r>
      <w:r w:rsidR="00CC2ED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4347B4" w:rsidRPr="00CC2ED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="002C4675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především</w:t>
      </w:r>
      <w:r w:rsidR="004347B4" w:rsidRPr="00CC2ED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Brahms</w:t>
      </w:r>
    </w:p>
    <w:p w14:paraId="5F89F825" w14:textId="77777777" w:rsidR="006724F5" w:rsidRDefault="006724F5" w:rsidP="002C4675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</w:p>
    <w:p w14:paraId="0F25B074" w14:textId="0A338DD9" w:rsidR="001D4B7E" w:rsidRPr="00FC6E67" w:rsidRDefault="00FC6E67" w:rsidP="00FC6E67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FC6E67">
        <w:rPr>
          <w:rFonts w:ascii="Etelka Light" w:hAnsi="Etelka Light"/>
          <w:color w:val="000000"/>
          <w:shd w:val="clear" w:color="auto" w:fill="FFFFFF"/>
        </w:rPr>
        <w:t>Brahmsova Symfonie č. 1 je názvem dalšího koncertu Janáčkovy filharmonie z jejího stěžejního symfonického cyklu A.</w:t>
      </w:r>
      <w:r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6724F5">
        <w:rPr>
          <w:rFonts w:ascii="Etelka Light" w:hAnsi="Etelka Light" w:cs="Times New Roman"/>
          <w:color w:val="000000"/>
          <w:position w:val="0"/>
        </w:rPr>
        <w:t xml:space="preserve">Vedle </w:t>
      </w:r>
      <w:r w:rsidR="006724F5" w:rsidRPr="002C4675">
        <w:rPr>
          <w:rFonts w:ascii="Etelka Light" w:hAnsi="Etelka Light" w:cs="Times New Roman"/>
          <w:color w:val="000000"/>
          <w:position w:val="0"/>
        </w:rPr>
        <w:t>Brahms</w:t>
      </w:r>
      <w:r w:rsidR="006724F5">
        <w:rPr>
          <w:rFonts w:ascii="Etelka Light" w:hAnsi="Etelka Light" w:cs="Times New Roman"/>
          <w:color w:val="000000"/>
          <w:position w:val="0"/>
        </w:rPr>
        <w:t>ovy</w:t>
      </w:r>
      <w:r w:rsidR="006724F5" w:rsidRPr="002C4675">
        <w:rPr>
          <w:rFonts w:ascii="Etelka Light" w:hAnsi="Etelka Light" w:cs="Times New Roman"/>
          <w:color w:val="000000"/>
          <w:position w:val="0"/>
        </w:rPr>
        <w:t xml:space="preserve"> Symfoni</w:t>
      </w:r>
      <w:r w:rsidR="006724F5">
        <w:rPr>
          <w:rFonts w:ascii="Etelka Light" w:hAnsi="Etelka Light" w:cs="Times New Roman"/>
          <w:color w:val="000000"/>
          <w:position w:val="0"/>
        </w:rPr>
        <w:t>e</w:t>
      </w:r>
      <w:r w:rsidR="006724F5" w:rsidRPr="002C4675">
        <w:rPr>
          <w:rFonts w:ascii="Etelka Light" w:hAnsi="Etelka Light" w:cs="Times New Roman"/>
          <w:color w:val="000000"/>
          <w:position w:val="0"/>
        </w:rPr>
        <w:t xml:space="preserve"> č. 1, kterou dokončil po neuvěřitelných jedenadvaceti letech</w:t>
      </w:r>
      <w:r w:rsidR="006724F5">
        <w:rPr>
          <w:rFonts w:ascii="Etelka Light" w:hAnsi="Etelka Light" w:cs="Times New Roman"/>
          <w:color w:val="000000"/>
          <w:position w:val="0"/>
        </w:rPr>
        <w:t xml:space="preserve">, zazní díla </w:t>
      </w:r>
      <w:r w:rsidR="006724F5" w:rsidRPr="002C4675">
        <w:rPr>
          <w:rFonts w:ascii="Etelka Light" w:hAnsi="Etelka Light"/>
          <w:color w:val="000000"/>
          <w:shd w:val="clear" w:color="auto" w:fill="FFFFFF"/>
        </w:rPr>
        <w:t xml:space="preserve">Bohuslava Martinů, </w:t>
      </w:r>
      <w:r w:rsidR="006724F5" w:rsidRPr="002C4675">
        <w:rPr>
          <w:rFonts w:ascii="Etelka Light" w:hAnsi="Etelka Light" w:cs="Times New Roman"/>
          <w:color w:val="000000"/>
          <w:position w:val="0"/>
        </w:rPr>
        <w:t>Reinholda Glièra</w:t>
      </w:r>
      <w:r w:rsidR="006724F5">
        <w:rPr>
          <w:rFonts w:ascii="Etelka Light" w:hAnsi="Etelka Light" w:cs="Times New Roman"/>
          <w:color w:val="000000"/>
          <w:position w:val="0"/>
        </w:rPr>
        <w:t>.</w:t>
      </w:r>
      <w:r w:rsidR="006724F5">
        <w:rPr>
          <w:rFonts w:ascii="Etelka Light" w:hAnsi="Etelka Light"/>
          <w:color w:val="000000"/>
          <w:shd w:val="clear" w:color="auto" w:fill="FFFFFF"/>
        </w:rPr>
        <w:t xml:space="preserve"> Na k</w:t>
      </w:r>
      <w:r w:rsidR="006724F5" w:rsidRPr="002C4675">
        <w:rPr>
          <w:rFonts w:ascii="Etelka Light" w:hAnsi="Etelka Light" w:cs="Times New Roman"/>
          <w:color w:val="000000"/>
          <w:position w:val="0"/>
        </w:rPr>
        <w:t xml:space="preserve">oncert </w:t>
      </w:r>
      <w:r w:rsidR="006724F5">
        <w:rPr>
          <w:rFonts w:ascii="Etelka Light" w:hAnsi="Etelka Light" w:cs="Times New Roman"/>
          <w:color w:val="000000"/>
          <w:position w:val="0"/>
        </w:rPr>
        <w:t>jsou posluchači zváni do kina Vesmír</w:t>
      </w:r>
      <w:r w:rsidR="006724F5" w:rsidRPr="002C4675">
        <w:rPr>
          <w:rFonts w:ascii="Etelka Light" w:hAnsi="Etelka Light" w:cs="Times New Roman"/>
          <w:color w:val="000000"/>
          <w:position w:val="0"/>
        </w:rPr>
        <w:t xml:space="preserve"> 24. listopadu od 19 hodi</w:t>
      </w:r>
      <w:r w:rsidR="006724F5">
        <w:rPr>
          <w:rFonts w:ascii="Etelka Light" w:hAnsi="Etelka Light" w:cs="Times New Roman"/>
          <w:color w:val="000000"/>
          <w:position w:val="0"/>
        </w:rPr>
        <w:t>n</w:t>
      </w:r>
      <w:r w:rsidR="006724F5" w:rsidRPr="002C4675">
        <w:rPr>
          <w:rFonts w:ascii="Etelka Light" w:hAnsi="Etelka Light" w:cs="Times New Roman"/>
          <w:color w:val="000000"/>
          <w:position w:val="0"/>
        </w:rPr>
        <w:t>. Orchestr JFO doprovodí sopranistku Nicolu Prok</w:t>
      </w:r>
      <w:r w:rsidR="006724F5">
        <w:rPr>
          <w:rFonts w:ascii="Etelka Light" w:hAnsi="Etelka Light" w:cs="Times New Roman"/>
          <w:color w:val="000000"/>
          <w:position w:val="0"/>
        </w:rPr>
        <w:t>s</w:t>
      </w:r>
      <w:r w:rsidR="006724F5" w:rsidRPr="002C4675">
        <w:rPr>
          <w:rFonts w:ascii="Etelka Light" w:hAnsi="Etelka Light" w:cs="Times New Roman"/>
          <w:color w:val="000000"/>
          <w:position w:val="0"/>
        </w:rPr>
        <w:t>ch pod dirigentskou taktovkou Risto Joosta.</w:t>
      </w:r>
      <w:r w:rsidR="006724F5">
        <w:rPr>
          <w:rFonts w:ascii="Etelka Light" w:hAnsi="Etelka Light" w:cs="Times New Roman"/>
          <w:color w:val="000000"/>
          <w:position w:val="0"/>
        </w:rPr>
        <w:t xml:space="preserve"> </w:t>
      </w:r>
      <w:r w:rsidR="001D4B7E" w:rsidRPr="001D4B7E">
        <w:rPr>
          <w:rFonts w:ascii="Etelka Light" w:hAnsi="Etelka Light" w:cs="Times New Roman"/>
          <w:i/>
          <w:iCs/>
          <w:color w:val="000000"/>
          <w:position w:val="0"/>
        </w:rPr>
        <w:t>„Mít dvojici takových umělců, jakými jsou Nicola Proksch a Risto Joost, je opravdová radost.  Doposud jsme měli tu čest pracovat s oběma samostatně. Nyní se na jednom pódiu spolu s orchestrem setkají poprvé a já jsem sám velmi zvědavý na výsledek jejich spolupráce,“</w:t>
      </w:r>
      <w:r w:rsidR="001D4B7E" w:rsidRPr="001D4B7E">
        <w:rPr>
          <w:rFonts w:ascii="Etelka Light" w:hAnsi="Etelka Light" w:cs="Times New Roman"/>
          <w:color w:val="000000"/>
          <w:position w:val="0"/>
        </w:rPr>
        <w:t xml:space="preserve"> </w:t>
      </w:r>
      <w:r w:rsidR="001D4B7E">
        <w:rPr>
          <w:rFonts w:ascii="Etelka Light" w:hAnsi="Etelka Light" w:cs="Times New Roman"/>
          <w:color w:val="000000"/>
          <w:position w:val="0"/>
        </w:rPr>
        <w:t xml:space="preserve">dodává ředitel JFO Jan Žemla.  </w:t>
      </w:r>
    </w:p>
    <w:p w14:paraId="4D820EA4" w14:textId="4D2DE173" w:rsidR="00CC2ED9" w:rsidRPr="002C4675" w:rsidRDefault="00DF301F" w:rsidP="002C4675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2C4675">
        <w:rPr>
          <w:rFonts w:ascii="Etelka Light" w:hAnsi="Etelka Light"/>
          <w:b/>
          <w:bCs/>
        </w:rPr>
        <w:t>Nicola Proksch</w:t>
      </w:r>
      <w:r w:rsidRPr="002C4675">
        <w:rPr>
          <w:rFonts w:ascii="Etelka Light" w:hAnsi="Etelka Light"/>
        </w:rPr>
        <w:t xml:space="preserve"> je držitelkou ř</w:t>
      </w:r>
      <w:r w:rsidR="00AF7EAF" w:rsidRPr="002C4675">
        <w:rPr>
          <w:rFonts w:ascii="Etelka Light" w:hAnsi="Etelka Light"/>
        </w:rPr>
        <w:t>ady</w:t>
      </w:r>
      <w:r w:rsidRPr="002C4675">
        <w:rPr>
          <w:rFonts w:ascii="Etelka Light" w:hAnsi="Etelka Light"/>
        </w:rPr>
        <w:t xml:space="preserve"> ocenění z mezinárodních pěveckých soutěží. Patří mezi ně například Cena publika z Operetní soutěže Nico Dostala ve Vídni, první cenou byla odměněna za svůj výkon i v Pěvecké soutěži Antonína Dvořáka v Karlových Varech, a to v kategorii Opera, získala </w:t>
      </w:r>
      <w:r w:rsidR="00AF7EAF" w:rsidRPr="002C4675">
        <w:rPr>
          <w:rFonts w:ascii="Etelka Light" w:hAnsi="Etelka Light"/>
        </w:rPr>
        <w:t xml:space="preserve">také </w:t>
      </w:r>
      <w:r w:rsidRPr="002C4675">
        <w:rPr>
          <w:rFonts w:ascii="Etelka Light" w:hAnsi="Etelka Light"/>
        </w:rPr>
        <w:t>Cenu hudebních kritiků v kategorii Objev roku ve Státním divadle Košice</w:t>
      </w:r>
      <w:r w:rsidR="00AF7EAF" w:rsidRPr="002C4675">
        <w:rPr>
          <w:rFonts w:ascii="Etelka Light" w:hAnsi="Etelka Light"/>
        </w:rPr>
        <w:t xml:space="preserve"> v roce 2014</w:t>
      </w:r>
      <w:r w:rsidRPr="002C4675">
        <w:rPr>
          <w:rFonts w:ascii="Etelka Light" w:hAnsi="Etelka Light"/>
        </w:rPr>
        <w:t>. Spolupracuje s významnými orchestry, jakými jsou např. Bamberger Symphoniker</w:t>
      </w:r>
      <w:r w:rsidR="00AF7EAF" w:rsidRPr="002C4675">
        <w:rPr>
          <w:rFonts w:ascii="Etelka Light" w:hAnsi="Etelka Light"/>
        </w:rPr>
        <w:t xml:space="preserve"> nebo</w:t>
      </w:r>
      <w:r w:rsidRPr="002C4675">
        <w:rPr>
          <w:rFonts w:ascii="Etelka Light" w:hAnsi="Etelka Light"/>
        </w:rPr>
        <w:t xml:space="preserve"> Česká filharmonie</w:t>
      </w:r>
      <w:r w:rsidR="00AF7EAF" w:rsidRPr="002C4675">
        <w:rPr>
          <w:rFonts w:ascii="Etelka Light" w:hAnsi="Etelka Light"/>
        </w:rPr>
        <w:t xml:space="preserve">. S Janáčkovou filharmonií Ostrava se představila naposledy </w:t>
      </w:r>
      <w:r w:rsidR="00CC2ED9" w:rsidRPr="002C4675">
        <w:rPr>
          <w:rFonts w:ascii="Etelka Light" w:hAnsi="Etelka Light"/>
        </w:rPr>
        <w:t>v roce 2018 při uvedení oratorního kusu, Haydnova živelného Stvoření.</w:t>
      </w:r>
    </w:p>
    <w:p w14:paraId="6982A858" w14:textId="6C84E8FE" w:rsidR="00BD3FBA" w:rsidRPr="002C4675" w:rsidRDefault="00DF301F" w:rsidP="006724F5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2C4675">
        <w:rPr>
          <w:rFonts w:ascii="Etelka Light" w:hAnsi="Etelka Light"/>
          <w:b/>
          <w:bCs/>
        </w:rPr>
        <w:t>Risto Joost</w:t>
      </w:r>
      <w:r w:rsidRPr="002C4675">
        <w:rPr>
          <w:rFonts w:ascii="Etelka Light" w:hAnsi="Etelka Light"/>
        </w:rPr>
        <w:t xml:space="preserve"> je jedním z nejvýraznějších a nejvšestrannějších dirigentů své generace, který se aktivně věnuje koncertní a operní scéně. </w:t>
      </w:r>
      <w:r w:rsidR="00D91DAE" w:rsidRPr="002C4675">
        <w:rPr>
          <w:rFonts w:ascii="Etelka Light" w:hAnsi="Etelka Light"/>
        </w:rPr>
        <w:t xml:space="preserve">Jeho </w:t>
      </w:r>
      <w:r w:rsidRPr="002C4675">
        <w:rPr>
          <w:rFonts w:ascii="Etelka Light" w:hAnsi="Etelka Light"/>
        </w:rPr>
        <w:t>repertoár</w:t>
      </w:r>
      <w:r w:rsidR="00D91DAE" w:rsidRPr="002C4675">
        <w:rPr>
          <w:rFonts w:ascii="Etelka Light" w:hAnsi="Etelka Light"/>
        </w:rPr>
        <w:t xml:space="preserve"> </w:t>
      </w:r>
      <w:r w:rsidRPr="002C4675">
        <w:rPr>
          <w:rFonts w:ascii="Etelka Light" w:hAnsi="Etelka Light"/>
        </w:rPr>
        <w:t>sahá od baroka až po současnou hudbu, často včetně premiér nové hudby. Je uměleckým ředitelem a šéfdirigentem Divadla Vanemuine (od sezóny 2020/2021) a dirigentem Estonské národní opery (od roku 2009). Vystudoval sborové a orchestrální dirigování a také zpěv na Estonské hudební a divadelní akademii. Pokračoval ve studiu na Universität für Musik und darstellende Kunst ve Vídni a získal magisterský titul na Royal College of Music ve Stockholmu v dirigentské třídě Jormy Panuly. Jako všestranný hudebník byl také zpěvákem a učitelem zpěvu. V roce 2018 jej hudební redaktoři Eesti Rahvusringhääling (Estonská veřejnoprávní rozhlasová a televizní společnost) zvolili Hudebníkem roku. V roce 2021 obdržel cenu Nadace Gustava Ernesakse a v roce 2022 hudební cenu Estonské divadelní unie</w:t>
      </w:r>
      <w:r w:rsidR="00AF7EAF" w:rsidRPr="002C4675">
        <w:rPr>
          <w:rFonts w:ascii="Etelka Light" w:hAnsi="Etelka Light"/>
        </w:rPr>
        <w:t>.</w:t>
      </w:r>
      <w:r w:rsidR="00FC6E67">
        <w:rPr>
          <w:rFonts w:ascii="Etelka Light" w:hAnsi="Etelka Light"/>
        </w:rPr>
        <w:t xml:space="preserve"> S</w:t>
      </w:r>
      <w:r w:rsidR="00FC6E67" w:rsidRPr="00FC6E67">
        <w:rPr>
          <w:rFonts w:ascii="Etelka Light" w:hAnsi="Etelka Light"/>
        </w:rPr>
        <w:t xml:space="preserve"> Janáčkovou filharmonií pracuje pravidelně v Ostravě i na turné (Pobaltí, Polsko)</w:t>
      </w:r>
      <w:r w:rsidR="00FC6E67">
        <w:rPr>
          <w:rFonts w:ascii="Etelka Light" w:hAnsi="Etelka Light"/>
        </w:rPr>
        <w:t xml:space="preserve"> </w:t>
      </w:r>
      <w:r w:rsidR="00FC6E67" w:rsidRPr="00FC6E67">
        <w:rPr>
          <w:rFonts w:ascii="Etelka Light" w:hAnsi="Etelka Light"/>
        </w:rPr>
        <w:t xml:space="preserve">a to </w:t>
      </w:r>
      <w:r w:rsidR="00FC6E67">
        <w:rPr>
          <w:rFonts w:ascii="Etelka Light" w:hAnsi="Etelka Light"/>
        </w:rPr>
        <w:t>ji</w:t>
      </w:r>
      <w:r w:rsidR="00FC6E67" w:rsidRPr="00FC6E67">
        <w:rPr>
          <w:rFonts w:ascii="Etelka Light" w:hAnsi="Etelka Light"/>
        </w:rPr>
        <w:t>ž od roku 2017.</w:t>
      </w:r>
    </w:p>
    <w:p w14:paraId="032F2BDE" w14:textId="73ED4670" w:rsidR="006724F5" w:rsidRDefault="00B65C8D" w:rsidP="006724F5">
      <w:pP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  <w:shd w:val="clear" w:color="auto" w:fill="FFFFFF"/>
        </w:rPr>
      </w:pPr>
      <w:r w:rsidRPr="002C4675">
        <w:rPr>
          <w:rFonts w:ascii="Etelka Light" w:eastAsia="Etelka Monospace" w:hAnsi="Etelka Light" w:cs="Etelka Monospace"/>
          <w:color w:val="FFFFFF"/>
          <w:highlight w:val="black"/>
        </w:rPr>
        <w:lastRenderedPageBreak/>
        <w:t xml:space="preserve">A2 Brahmsova </w:t>
      </w:r>
      <w:r w:rsidR="00FC6E67">
        <w:rPr>
          <w:rFonts w:ascii="Etelka Light" w:eastAsia="Etelka Monospace" w:hAnsi="Etelka Light" w:cs="Etelka Monospace"/>
          <w:color w:val="FFFFFF"/>
          <w:highlight w:val="black"/>
        </w:rPr>
        <w:t>S</w:t>
      </w:r>
      <w:r w:rsidRPr="002C4675">
        <w:rPr>
          <w:rFonts w:ascii="Etelka Light" w:eastAsia="Etelka Monospace" w:hAnsi="Etelka Light" w:cs="Etelka Monospace"/>
          <w:color w:val="FFFFFF"/>
          <w:highlight w:val="black"/>
        </w:rPr>
        <w:t>ymfonie č. 1</w:t>
      </w:r>
    </w:p>
    <w:p w14:paraId="2FA299FE" w14:textId="65A9859E" w:rsidR="00723D7D" w:rsidRPr="006724F5" w:rsidRDefault="00B65C8D" w:rsidP="006724F5">
      <w:pP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  <w:shd w:val="clear" w:color="auto" w:fill="FFFFFF"/>
        </w:rPr>
      </w:pPr>
      <w:r w:rsidRPr="002C4675">
        <w:rPr>
          <w:rFonts w:ascii="Etelka Light" w:hAnsi="Etelka Light"/>
          <w:color w:val="000000"/>
        </w:rPr>
        <w:t>24</w:t>
      </w:r>
      <w:r w:rsidR="00EA7E99" w:rsidRPr="002C4675">
        <w:rPr>
          <w:rFonts w:ascii="Etelka Light" w:hAnsi="Etelka Light"/>
          <w:color w:val="000000"/>
        </w:rPr>
        <w:t>. 11.</w:t>
      </w:r>
      <w:r w:rsidR="006724F5">
        <w:rPr>
          <w:rFonts w:ascii="Etelka Light" w:hAnsi="Etelka Light"/>
          <w:color w:val="000000"/>
        </w:rPr>
        <w:t xml:space="preserve"> /</w:t>
      </w:r>
      <w:r w:rsidR="00EA7E99" w:rsidRPr="002C4675">
        <w:rPr>
          <w:rFonts w:ascii="Etelka Light" w:hAnsi="Etelka Light"/>
          <w:color w:val="000000"/>
        </w:rPr>
        <w:t>1</w:t>
      </w:r>
      <w:r w:rsidRPr="002C4675">
        <w:rPr>
          <w:rFonts w:ascii="Etelka Light" w:hAnsi="Etelka Light"/>
          <w:color w:val="000000"/>
        </w:rPr>
        <w:t>9</w:t>
      </w:r>
      <w:r w:rsidR="00EA7E99" w:rsidRPr="002C4675">
        <w:rPr>
          <w:rFonts w:ascii="Etelka Light" w:hAnsi="Etelka Light"/>
          <w:color w:val="000000"/>
        </w:rPr>
        <w:t xml:space="preserve"> hodin</w:t>
      </w:r>
      <w:r w:rsidR="006724F5">
        <w:rPr>
          <w:rFonts w:ascii="Etelka Light" w:hAnsi="Etelka Light"/>
          <w:color w:val="000000"/>
        </w:rPr>
        <w:t xml:space="preserve"> /</w:t>
      </w:r>
      <w:r w:rsidRPr="002C4675">
        <w:rPr>
          <w:rFonts w:ascii="Etelka Light" w:hAnsi="Etelka Light"/>
          <w:color w:val="000000"/>
        </w:rPr>
        <w:t xml:space="preserve"> Vesmír</w:t>
      </w:r>
    </w:p>
    <w:p w14:paraId="5C2E35CE" w14:textId="77777777" w:rsidR="00BD3FBA" w:rsidRPr="002C4675" w:rsidRDefault="00BD3FBA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353B1E75" w14:textId="3A868DAD" w:rsidR="00034E9A" w:rsidRPr="002C4675" w:rsidRDefault="00034E9A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C4675">
        <w:rPr>
          <w:rFonts w:ascii="Etelka Light" w:hAnsi="Etelka Light" w:cs="Times New Roman"/>
          <w:b/>
          <w:bCs/>
          <w:color w:val="000000"/>
          <w:position w:val="0"/>
        </w:rPr>
        <w:t>Bohuslav Martinů</w:t>
      </w:r>
      <w:r w:rsidR="0099414F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Pr="002C4675">
        <w:rPr>
          <w:rFonts w:ascii="Etelka Light" w:hAnsi="Etelka Light" w:cs="Times New Roman"/>
          <w:color w:val="000000"/>
          <w:position w:val="0"/>
        </w:rPr>
        <w:t>Předehra pro orchestr H 345</w:t>
      </w:r>
      <w:r w:rsidR="006724F5">
        <w:rPr>
          <w:rFonts w:ascii="Etelka Light" w:hAnsi="Etelka Light" w:cs="Times New Roman"/>
          <w:color w:val="000000"/>
          <w:position w:val="0"/>
        </w:rPr>
        <w:br/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Reinhold Glière</w:t>
      </w:r>
      <w:r w:rsidR="0099414F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Pr="002C4675">
        <w:rPr>
          <w:rFonts w:ascii="Etelka Light" w:hAnsi="Etelka Light" w:cs="Times New Roman"/>
          <w:color w:val="000000"/>
          <w:position w:val="0"/>
        </w:rPr>
        <w:t>Koncert pro koloraturní soprán a orchestr f moll op. 82</w:t>
      </w:r>
      <w:r w:rsidR="006724F5">
        <w:rPr>
          <w:rFonts w:ascii="Etelka Light" w:hAnsi="Etelka Light" w:cs="Times New Roman"/>
          <w:color w:val="000000"/>
          <w:position w:val="0"/>
        </w:rPr>
        <w:br/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Johannes Brahms</w:t>
      </w:r>
      <w:r w:rsidR="0099414F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Pr="002C4675">
        <w:rPr>
          <w:rFonts w:ascii="Etelka Light" w:hAnsi="Etelka Light" w:cs="Times New Roman"/>
          <w:color w:val="000000"/>
          <w:position w:val="0"/>
        </w:rPr>
        <w:t>Symfonie č. 1 c moll op. 68</w:t>
      </w:r>
    </w:p>
    <w:p w14:paraId="211FF106" w14:textId="77777777" w:rsidR="00034E9A" w:rsidRPr="002C4675" w:rsidRDefault="00034E9A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</w:p>
    <w:p w14:paraId="2CB1B0A2" w14:textId="6AA7CAE8" w:rsidR="00B65C8D" w:rsidRPr="002C4675" w:rsidRDefault="00B65C8D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C4675">
        <w:rPr>
          <w:rFonts w:ascii="Etelka Light" w:hAnsi="Etelka Light" w:cs="Times New Roman"/>
          <w:b/>
          <w:bCs/>
          <w:color w:val="000000"/>
          <w:position w:val="0"/>
        </w:rPr>
        <w:t>Nicola Proksch</w:t>
      </w:r>
      <w:r w:rsidRPr="002C4675">
        <w:rPr>
          <w:rFonts w:ascii="Etelka Light" w:hAnsi="Etelka Light" w:cs="Times New Roman"/>
          <w:color w:val="000000"/>
          <w:position w:val="0"/>
        </w:rPr>
        <w:t> – soprán</w:t>
      </w:r>
      <w:r w:rsidR="006724F5">
        <w:rPr>
          <w:rFonts w:ascii="Etelka Light" w:hAnsi="Etelka Light" w:cs="Times New Roman"/>
          <w:color w:val="000000"/>
          <w:position w:val="0"/>
        </w:rPr>
        <w:br/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="006724F5">
        <w:rPr>
          <w:rFonts w:ascii="Etelka Light" w:hAnsi="Etelka Light" w:cs="Times New Roman"/>
          <w:color w:val="000000"/>
          <w:position w:val="0"/>
        </w:rPr>
        <w:br/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Risto Joost</w:t>
      </w:r>
      <w:r w:rsidRPr="002C4675">
        <w:rPr>
          <w:rFonts w:ascii="Etelka Light" w:hAnsi="Etelka Light" w:cs="Times New Roman"/>
          <w:color w:val="000000"/>
          <w:position w:val="0"/>
        </w:rPr>
        <w:t> – dirigent</w:t>
      </w:r>
    </w:p>
    <w:p w14:paraId="5051FF90" w14:textId="0C2F038A" w:rsidR="00BA1804" w:rsidRPr="002C4675" w:rsidRDefault="00723D7D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Style w:val="Hypertextovodkaz"/>
          <w:rFonts w:ascii="Etelka Light" w:hAnsi="Etelka Light"/>
        </w:rPr>
      </w:pPr>
      <w:r w:rsidRPr="002C4675">
        <w:rPr>
          <w:rFonts w:ascii="Etelka Light" w:hAnsi="Etelka Light"/>
          <w:color w:val="000000"/>
        </w:rPr>
        <w:t xml:space="preserve">Více informací: </w:t>
      </w:r>
      <w:hyperlink r:id="rId8" w:history="1">
        <w:r w:rsidR="00B65C8D" w:rsidRPr="002C4675">
          <w:rPr>
            <w:rStyle w:val="Hypertextovodkaz"/>
            <w:rFonts w:ascii="Etelka Light" w:hAnsi="Etelka Light"/>
          </w:rPr>
          <w:t>A2 Brahmsova Symfonie č. 1 | Janáčkova filharmonie Ostrava (jfo.cz)</w:t>
        </w:r>
      </w:hyperlink>
    </w:p>
    <w:p w14:paraId="6554A185" w14:textId="77777777" w:rsidR="006724F5" w:rsidRDefault="006724F5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60A73E09" w14:textId="42201F11" w:rsidR="00034E9A" w:rsidRPr="002C4675" w:rsidRDefault="00034E9A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C4675">
        <w:rPr>
          <w:rFonts w:ascii="Etelka Light" w:hAnsi="Etelka Light" w:cs="Times New Roman"/>
          <w:b/>
          <w:bCs/>
          <w:color w:val="000000"/>
          <w:position w:val="0"/>
        </w:rPr>
        <w:t>Bohuslav Martinů</w:t>
      </w:r>
      <w:r w:rsidRPr="002C4675">
        <w:rPr>
          <w:rFonts w:ascii="Etelka Light" w:hAnsi="Etelka Light" w:cs="Times New Roman"/>
          <w:color w:val="000000"/>
          <w:position w:val="0"/>
        </w:rPr>
        <w:t xml:space="preserve"> se řadí k nejvýznamnějším českým autorům a jeho díla se hrají  všude po světě. Předehru pro orchestr H 345 zkomponoval během pobytu na francouzské riviéře ve své oblíbené Nice. Skladbu měl hotovou za pět dnů, dá se říct, že z něj doslova vytryskla. Předehra je jedním z bezmála čtyř stovek děl, která skladatel za svůj život vytvořil. </w:t>
      </w:r>
    </w:p>
    <w:p w14:paraId="0B03B8E3" w14:textId="77777777" w:rsidR="00034E9A" w:rsidRPr="002C4675" w:rsidRDefault="00034E9A" w:rsidP="002C4675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C4675">
        <w:rPr>
          <w:rFonts w:ascii="Etelka Light" w:hAnsi="Etelka Light" w:cs="Times New Roman"/>
          <w:color w:val="000000"/>
          <w:position w:val="0"/>
        </w:rPr>
        <w:t xml:space="preserve">Jen v málokom nevyvolá emoce hudba </w:t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Reinholda Glièra</w:t>
      </w:r>
      <w:r w:rsidRPr="002C4675">
        <w:rPr>
          <w:rFonts w:ascii="Etelka Light" w:hAnsi="Etelka Light" w:cs="Times New Roman"/>
          <w:color w:val="000000"/>
          <w:position w:val="0"/>
        </w:rPr>
        <w:t xml:space="preserve">, pro kterého jsou typické romantické i modernistické prvky. Koncert pro koloraturní soprán a orchestr z roku 1943 nese prvky melodiky ruského folkloru a vyznačuje se až filmovostí. </w:t>
      </w:r>
    </w:p>
    <w:p w14:paraId="28D8993C" w14:textId="2CF679AA" w:rsidR="00034E9A" w:rsidRPr="002C4675" w:rsidRDefault="00034E9A" w:rsidP="002C4675">
      <w:pPr>
        <w:shd w:val="clear" w:color="auto" w:fill="FFFFFF"/>
        <w:suppressAutoHyphens w:val="0"/>
        <w:spacing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C4675">
        <w:rPr>
          <w:rFonts w:ascii="Etelka Light" w:hAnsi="Etelka Light" w:cs="Times New Roman"/>
          <w:color w:val="000000"/>
          <w:position w:val="0"/>
        </w:rPr>
        <w:t xml:space="preserve">Večer uzavře </w:t>
      </w:r>
      <w:r w:rsidRPr="002C4675">
        <w:rPr>
          <w:rFonts w:ascii="Etelka Light" w:hAnsi="Etelka Light" w:cs="Times New Roman"/>
          <w:b/>
          <w:bCs/>
          <w:color w:val="000000"/>
          <w:position w:val="0"/>
        </w:rPr>
        <w:t>Johannes Brahms</w:t>
      </w:r>
      <w:r w:rsidRPr="002C4675">
        <w:rPr>
          <w:rFonts w:ascii="Etelka Light" w:hAnsi="Etelka Light" w:cs="Times New Roman"/>
          <w:color w:val="000000"/>
          <w:position w:val="0"/>
        </w:rPr>
        <w:t xml:space="preserve"> se svou Symfonií č</w:t>
      </w:r>
      <w:r w:rsidR="008F3D24">
        <w:rPr>
          <w:rFonts w:ascii="Etelka Light" w:hAnsi="Etelka Light" w:cs="Times New Roman"/>
          <w:color w:val="000000"/>
          <w:position w:val="0"/>
        </w:rPr>
        <w:t>.</w:t>
      </w:r>
      <w:r w:rsidRPr="002C4675">
        <w:rPr>
          <w:rFonts w:ascii="Etelka Light" w:hAnsi="Etelka Light" w:cs="Times New Roman"/>
          <w:color w:val="000000"/>
          <w:position w:val="0"/>
        </w:rPr>
        <w:t xml:space="preserve"> 1, kterou dokončil v roce 1876 – po neuvěřitelných jedenadvaceti letech. </w:t>
      </w:r>
      <w:r w:rsidR="008F3D24" w:rsidRPr="008F3D24">
        <w:rPr>
          <w:rFonts w:ascii="Etelka Light" w:hAnsi="Etelka Light" w:cs="Times New Roman"/>
          <w:color w:val="000000"/>
          <w:position w:val="0"/>
        </w:rPr>
        <w:t>Rukopis partitury první věty se nedochoval, originály ostatních vět jsou archivované v newyorském Morgan Library &amp; Museum.</w:t>
      </w:r>
    </w:p>
    <w:p w14:paraId="4E0CC88A" w14:textId="47FCD531" w:rsidR="00034E9A" w:rsidRDefault="00034E9A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</w:p>
    <w:p w14:paraId="498B82FB" w14:textId="5A7C9B2F" w:rsidR="006724F5" w:rsidRDefault="006724F5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</w:p>
    <w:p w14:paraId="348D507E" w14:textId="199CE9E7" w:rsidR="006724F5" w:rsidRDefault="006724F5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</w:p>
    <w:p w14:paraId="70772E77" w14:textId="73C41599" w:rsidR="006724F5" w:rsidRDefault="006724F5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</w:p>
    <w:p w14:paraId="07E8D485" w14:textId="557DE00E" w:rsidR="00D23716" w:rsidRPr="002C4675" w:rsidRDefault="00D23716" w:rsidP="008F3D24">
      <w:pPr>
        <w:pStyle w:val="Normlnweb"/>
        <w:shd w:val="clear" w:color="auto" w:fill="FFFFFF"/>
        <w:spacing w:before="0" w:beforeAutospacing="0" w:after="150" w:afterAutospacing="0" w:line="276" w:lineRule="auto"/>
        <w:ind w:leftChars="0" w:left="0" w:firstLineChars="0" w:firstLine="0"/>
        <w:jc w:val="both"/>
        <w:rPr>
          <w:rFonts w:ascii="Etelka Light" w:hAnsi="Etelka Light"/>
          <w:b/>
          <w:bCs/>
          <w:color w:val="000000"/>
        </w:rPr>
      </w:pPr>
    </w:p>
    <w:p w14:paraId="0424C691" w14:textId="630ECA65" w:rsidR="006E7780" w:rsidRPr="002C4675" w:rsidRDefault="006B099E" w:rsidP="002C4675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 w:cs="Times New Roman"/>
          <w:b/>
          <w:bCs/>
          <w:color w:val="000000"/>
          <w:position w:val="0"/>
        </w:rPr>
      </w:pPr>
      <w:r>
        <w:rPr>
          <w:rFonts w:ascii="Etelka Light" w:hAnsi="Etelka Light"/>
          <w:b/>
          <w:bCs/>
          <w:color w:val="000000"/>
        </w:rPr>
        <w:lastRenderedPageBreak/>
        <w:t>D</w:t>
      </w:r>
      <w:r w:rsidR="00723D7D" w:rsidRPr="002C4675">
        <w:rPr>
          <w:rFonts w:ascii="Etelka Light" w:hAnsi="Etelka Light"/>
          <w:b/>
          <w:bCs/>
          <w:color w:val="000000"/>
        </w:rPr>
        <w:t>alší koncerty z</w:t>
      </w:r>
      <w:r>
        <w:rPr>
          <w:rFonts w:ascii="Etelka Light" w:hAnsi="Etelka Light"/>
          <w:b/>
          <w:bCs/>
          <w:color w:val="000000"/>
        </w:rPr>
        <w:t>e Symfonického cyklu</w:t>
      </w:r>
      <w:r w:rsidR="00723D7D" w:rsidRPr="002C4675">
        <w:rPr>
          <w:rFonts w:ascii="Etelka Light" w:hAnsi="Etelka Light"/>
          <w:b/>
          <w:bCs/>
          <w:color w:val="000000"/>
        </w:rPr>
        <w:t xml:space="preserve"> </w:t>
      </w:r>
      <w:r w:rsidR="00B65C8D" w:rsidRPr="002C4675">
        <w:rPr>
          <w:rFonts w:ascii="Etelka Light" w:hAnsi="Etelka Light"/>
          <w:b/>
          <w:bCs/>
          <w:color w:val="000000"/>
        </w:rPr>
        <w:t>A</w:t>
      </w:r>
      <w:r w:rsidR="00976FB5" w:rsidRPr="002C4675">
        <w:rPr>
          <w:rFonts w:ascii="Etelka Light" w:hAnsi="Etelka Light"/>
          <w:b/>
          <w:bCs/>
          <w:color w:val="000000"/>
        </w:rPr>
        <w:t xml:space="preserve">: </w:t>
      </w:r>
    </w:p>
    <w:p w14:paraId="15382856" w14:textId="2B632019" w:rsidR="00723D7D" w:rsidRPr="002C4675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2C4675">
        <w:rPr>
          <w:rFonts w:ascii="Etelka Light" w:eastAsia="Etelka Monospace" w:hAnsi="Etelka Light" w:cs="Etelka Monospace"/>
          <w:color w:val="FFFFFF"/>
          <w:highlight w:val="black"/>
        </w:rPr>
        <w:t>A3: Vánoční koncert</w:t>
      </w:r>
    </w:p>
    <w:p w14:paraId="6EAEF9DA" w14:textId="71B859C6" w:rsidR="004B62EA" w:rsidRPr="006B099E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6B099E">
        <w:rPr>
          <w:rFonts w:ascii="Etelka Light" w:hAnsi="Etelka Light"/>
          <w:color w:val="000000"/>
        </w:rPr>
        <w:t xml:space="preserve">22. </w:t>
      </w:r>
      <w:r w:rsidR="004B62EA" w:rsidRPr="006B099E">
        <w:rPr>
          <w:rFonts w:ascii="Etelka Light" w:hAnsi="Etelka Light"/>
          <w:color w:val="000000"/>
        </w:rPr>
        <w:t>12.</w:t>
      </w:r>
      <w:r w:rsidRPr="006B099E">
        <w:rPr>
          <w:rFonts w:ascii="Etelka Light" w:hAnsi="Etelka Light"/>
          <w:color w:val="000000"/>
        </w:rPr>
        <w:t xml:space="preserve"> 2022</w:t>
      </w:r>
      <w:r w:rsidR="006724F5" w:rsidRPr="006B099E">
        <w:rPr>
          <w:rFonts w:ascii="Etelka Light" w:hAnsi="Etelka Light"/>
          <w:color w:val="000000"/>
        </w:rPr>
        <w:t xml:space="preserve"> /</w:t>
      </w:r>
      <w:r w:rsidRPr="006B099E">
        <w:rPr>
          <w:rFonts w:ascii="Etelka Light" w:hAnsi="Etelka Light"/>
          <w:color w:val="000000"/>
        </w:rPr>
        <w:t xml:space="preserve"> 19 hodin</w:t>
      </w:r>
      <w:r w:rsidR="006724F5" w:rsidRPr="006B099E">
        <w:rPr>
          <w:rFonts w:ascii="Etelka Light" w:hAnsi="Etelka Light"/>
          <w:color w:val="000000"/>
        </w:rPr>
        <w:t xml:space="preserve"> /</w:t>
      </w:r>
      <w:r w:rsidR="00D8589F" w:rsidRPr="006B099E">
        <w:rPr>
          <w:rFonts w:ascii="Etelka Light" w:hAnsi="Etelka Light"/>
          <w:color w:val="000000"/>
        </w:rPr>
        <w:t xml:space="preserve"> Vesmír</w:t>
      </w:r>
    </w:p>
    <w:p w14:paraId="2ADB3A36" w14:textId="77777777" w:rsidR="00BD3FBA" w:rsidRPr="002C4675" w:rsidRDefault="00B65C8D" w:rsidP="002C4675">
      <w:pPr>
        <w:pStyle w:val="Normln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Etelka Light" w:hAnsi="Etelka Light"/>
          <w:color w:val="000000"/>
        </w:rPr>
      </w:pPr>
      <w:r w:rsidRPr="002C4675">
        <w:rPr>
          <w:rFonts w:ascii="Etelka Light" w:hAnsi="Etelka Light"/>
          <w:color w:val="000000"/>
        </w:rPr>
        <w:t> </w:t>
      </w:r>
    </w:p>
    <w:p w14:paraId="738FFAA5" w14:textId="7B8EA84B" w:rsidR="009C43EF" w:rsidRPr="002C4675" w:rsidRDefault="009C43EF" w:rsidP="002C4675">
      <w:pPr>
        <w:pStyle w:val="Normln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  <w:r w:rsidRPr="002C4675">
        <w:rPr>
          <w:rFonts w:ascii="Etelka Light" w:hAnsi="Etelka Light"/>
          <w:color w:val="000000"/>
          <w:shd w:val="clear" w:color="auto" w:fill="FFFFFF"/>
        </w:rPr>
        <w:t>Čajkovského Louskáček nebo jedna z jeho nejznámějších skladeb pro violoncello a orchestr v podání Raphaela Wallfische.</w:t>
      </w:r>
      <w:r w:rsidR="00BD3FBA" w:rsidRPr="002C4675">
        <w:rPr>
          <w:rFonts w:ascii="Etelka Light" w:hAnsi="Etelka Light"/>
          <w:color w:val="000000"/>
          <w:shd w:val="clear" w:color="auto" w:fill="FFFFFF"/>
        </w:rPr>
        <w:t xml:space="preserve"> </w:t>
      </w:r>
      <w:r w:rsidRPr="002C4675">
        <w:rPr>
          <w:rFonts w:ascii="Etelka Light" w:hAnsi="Etelka Light"/>
          <w:color w:val="000000"/>
          <w:shd w:val="clear" w:color="auto" w:fill="FFFFFF"/>
        </w:rPr>
        <w:t>Večer uzavře Příběh noci vánoční z pera Rimského-Korsakova.</w:t>
      </w:r>
    </w:p>
    <w:p w14:paraId="1DD9F6BE" w14:textId="138F2664" w:rsidR="00B65C8D" w:rsidRDefault="004B62EA" w:rsidP="006B099E">
      <w:pPr>
        <w:shd w:val="clear" w:color="auto" w:fill="FFFFFF"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2C4675">
        <w:rPr>
          <w:rFonts w:ascii="Etelka Light" w:hAnsi="Etelka Light"/>
        </w:rPr>
        <w:t xml:space="preserve">Více informací: </w:t>
      </w:r>
      <w:hyperlink r:id="rId9" w:history="1">
        <w:r w:rsidR="00B65C8D" w:rsidRPr="002C4675">
          <w:rPr>
            <w:rStyle w:val="Hypertextovodkaz"/>
            <w:rFonts w:ascii="Etelka Light" w:hAnsi="Etelka Light"/>
          </w:rPr>
          <w:t>A3 Vánoční koncert | Janáčkova filharmonie Ostrava (jfo.cz)</w:t>
        </w:r>
      </w:hyperlink>
    </w:p>
    <w:p w14:paraId="763EB79A" w14:textId="77777777" w:rsidR="006B099E" w:rsidRPr="002C4675" w:rsidRDefault="006B099E" w:rsidP="002C4675">
      <w:pPr>
        <w:shd w:val="clear" w:color="auto" w:fill="FFFFFF"/>
        <w:suppressAutoHyphens w:val="0"/>
        <w:spacing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52A40AF9" w14:textId="2193F0D5" w:rsidR="00723D7D" w:rsidRPr="002C4675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2C4675">
        <w:rPr>
          <w:rFonts w:ascii="Etelka Light" w:eastAsia="Etelka Monospace" w:hAnsi="Etelka Light" w:cs="Etelka Monospace"/>
          <w:color w:val="FFFFFF"/>
          <w:highlight w:val="black"/>
        </w:rPr>
        <w:t>A4</w:t>
      </w:r>
      <w:r w:rsidR="00F14A4E" w:rsidRPr="002C4675"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Pr="002C4675">
        <w:rPr>
          <w:rFonts w:ascii="Etelka Light" w:eastAsia="Etelka Monospace" w:hAnsi="Etelka Light" w:cs="Etelka Monospace"/>
          <w:color w:val="FFFFFF"/>
          <w:highlight w:val="black"/>
        </w:rPr>
        <w:t xml:space="preserve"> Wagner a jeho jediná symfonie</w:t>
      </w:r>
      <w:r w:rsidR="00723D7D" w:rsidRPr="002C4675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</w:p>
    <w:p w14:paraId="087AB241" w14:textId="4F3D744F" w:rsidR="004B62EA" w:rsidRPr="006B099E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6B099E">
        <w:rPr>
          <w:rFonts w:ascii="Etelka Light" w:hAnsi="Etelka Light"/>
          <w:color w:val="000000"/>
        </w:rPr>
        <w:t>2. 3. 2023</w:t>
      </w:r>
      <w:r w:rsidR="006724F5" w:rsidRPr="006B099E">
        <w:rPr>
          <w:rFonts w:ascii="Etelka Light" w:hAnsi="Etelka Light"/>
          <w:color w:val="000000"/>
        </w:rPr>
        <w:t xml:space="preserve"> / 19 hodin / Vesmír</w:t>
      </w:r>
    </w:p>
    <w:p w14:paraId="56A2C3BC" w14:textId="77777777" w:rsidR="00D91DAE" w:rsidRPr="002C4675" w:rsidRDefault="00D91DAE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b/>
          <w:bCs/>
          <w:color w:val="000000"/>
        </w:rPr>
      </w:pPr>
    </w:p>
    <w:p w14:paraId="354149EB" w14:textId="1D28495C" w:rsidR="004B62EA" w:rsidRPr="002C4675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2C4675">
        <w:rPr>
          <w:rFonts w:ascii="Etelka Light" w:hAnsi="Etelka Light"/>
          <w:color w:val="000000"/>
          <w:shd w:val="clear" w:color="auto" w:fill="FFFFFF"/>
        </w:rPr>
        <w:t>Wagner</w:t>
      </w:r>
      <w:r w:rsidR="00BD3FBA" w:rsidRPr="002C4675">
        <w:rPr>
          <w:rFonts w:ascii="Etelka Light" w:hAnsi="Etelka Light"/>
          <w:color w:val="000000"/>
          <w:shd w:val="clear" w:color="auto" w:fill="FFFFFF"/>
        </w:rPr>
        <w:t xml:space="preserve">, který je </w:t>
      </w:r>
      <w:r w:rsidRPr="002C4675">
        <w:rPr>
          <w:rFonts w:ascii="Etelka Light" w:hAnsi="Etelka Light"/>
          <w:color w:val="000000"/>
          <w:shd w:val="clear" w:color="auto" w:fill="FFFFFF"/>
        </w:rPr>
        <w:t>tvůrce</w:t>
      </w:r>
      <w:r w:rsidR="00BD3FBA" w:rsidRPr="002C4675">
        <w:rPr>
          <w:rFonts w:ascii="Etelka Light" w:hAnsi="Etelka Light"/>
          <w:color w:val="000000"/>
          <w:shd w:val="clear" w:color="auto" w:fill="FFFFFF"/>
        </w:rPr>
        <w:t>m</w:t>
      </w:r>
      <w:r w:rsidRPr="002C4675">
        <w:rPr>
          <w:rFonts w:ascii="Etelka Light" w:hAnsi="Etelka Light"/>
          <w:color w:val="000000"/>
          <w:shd w:val="clear" w:color="auto" w:fill="FFFFFF"/>
        </w:rPr>
        <w:t xml:space="preserve"> velkých epických tříhodinových oper se zde ukáže v poněkud jiném světle – zazní jeho jediná dokončená symfonie – Symfonie C dur. Začátek koncertu bude patřit také Straussovi.</w:t>
      </w:r>
    </w:p>
    <w:p w14:paraId="6D5F10ED" w14:textId="44DD62FA" w:rsidR="00723D7D" w:rsidRDefault="00D8589F" w:rsidP="006B099E">
      <w:pPr>
        <w:shd w:val="clear" w:color="auto" w:fill="FFFFFF"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2C4675">
        <w:rPr>
          <w:rFonts w:ascii="Etelka Light" w:hAnsi="Etelka Light"/>
        </w:rPr>
        <w:t xml:space="preserve">Více informací: </w:t>
      </w:r>
      <w:hyperlink r:id="rId10" w:history="1">
        <w:r w:rsidR="00B65C8D" w:rsidRPr="002C4675">
          <w:rPr>
            <w:rStyle w:val="Hypertextovodkaz"/>
            <w:rFonts w:ascii="Etelka Light" w:hAnsi="Etelka Light"/>
          </w:rPr>
          <w:t>A4 Wagner a jeho jediná symfonie | Janáčkova filharmonie Ostrava (jfo.cz)</w:t>
        </w:r>
      </w:hyperlink>
    </w:p>
    <w:p w14:paraId="7C7C1935" w14:textId="77777777" w:rsidR="006B099E" w:rsidRPr="002C4675" w:rsidRDefault="006B099E" w:rsidP="002C4675">
      <w:pPr>
        <w:shd w:val="clear" w:color="auto" w:fill="FFFFFF"/>
        <w:suppressAutoHyphens w:val="0"/>
        <w:spacing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33199C95" w14:textId="1741493C" w:rsidR="00723D7D" w:rsidRPr="002C4675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</w:rPr>
      </w:pPr>
      <w:r w:rsidRPr="002C4675">
        <w:rPr>
          <w:rFonts w:ascii="Etelka Light" w:eastAsia="Etelka Monospace" w:hAnsi="Etelka Light" w:cs="Etelka Monospace"/>
          <w:color w:val="FFFFFF"/>
          <w:highlight w:val="black"/>
        </w:rPr>
        <w:t>A5</w:t>
      </w:r>
      <w:r w:rsidR="00F14A4E" w:rsidRPr="002C4675"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="00723D7D" w:rsidRPr="002C4675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  <w:r w:rsidRPr="002C4675">
        <w:rPr>
          <w:rFonts w:ascii="Etelka Light" w:eastAsia="Etelka Monospace" w:hAnsi="Etelka Light" w:cs="Etelka Monospace"/>
          <w:color w:val="FFFFFF"/>
          <w:highlight w:val="black"/>
        </w:rPr>
        <w:t xml:space="preserve">Dvořákova osmá </w:t>
      </w:r>
      <w:r w:rsidR="00723D7D" w:rsidRPr="002C4675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</w:p>
    <w:p w14:paraId="410999B6" w14:textId="096021C9" w:rsidR="004B62EA" w:rsidRPr="006B099E" w:rsidRDefault="004B62EA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6B099E">
        <w:rPr>
          <w:rFonts w:ascii="Etelka Light" w:hAnsi="Etelka Light"/>
          <w:color w:val="000000"/>
        </w:rPr>
        <w:t>1</w:t>
      </w:r>
      <w:r w:rsidR="00B65C8D" w:rsidRPr="006B099E">
        <w:rPr>
          <w:rFonts w:ascii="Etelka Light" w:hAnsi="Etelka Light"/>
          <w:color w:val="000000"/>
        </w:rPr>
        <w:t>3. 4. 2023</w:t>
      </w:r>
      <w:r w:rsidR="006724F5" w:rsidRPr="006B099E">
        <w:rPr>
          <w:rFonts w:ascii="Etelka Light" w:hAnsi="Etelka Light"/>
          <w:color w:val="000000"/>
        </w:rPr>
        <w:t xml:space="preserve"> / 19 hodin / Vesmír</w:t>
      </w:r>
    </w:p>
    <w:p w14:paraId="7D319E16" w14:textId="77777777" w:rsidR="00D8589F" w:rsidRPr="002C4675" w:rsidRDefault="00D8589F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</w:p>
    <w:p w14:paraId="698EFEFA" w14:textId="609C6938" w:rsidR="00D8589F" w:rsidRPr="002C4675" w:rsidRDefault="00B65C8D" w:rsidP="002C4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</w:rPr>
      </w:pPr>
      <w:r w:rsidRPr="002C4675">
        <w:rPr>
          <w:rFonts w:ascii="Etelka Light" w:hAnsi="Etelka Light"/>
          <w:color w:val="000000"/>
          <w:shd w:val="clear" w:color="auto" w:fill="FFFFFF"/>
        </w:rPr>
        <w:t xml:space="preserve">Antonína Dvořáka po premiéře Symfonie č. 8 v Londýně označili za „jediného z žijících skladatelů, který může být oprávněně nazýván Beethovenovým nástupcem“. </w:t>
      </w:r>
      <w:r w:rsidR="004347B4" w:rsidRPr="002C4675">
        <w:rPr>
          <w:rFonts w:ascii="Etelka Light" w:hAnsi="Etelka Light"/>
          <w:color w:val="000000"/>
          <w:shd w:val="clear" w:color="auto" w:fill="FFFFFF"/>
        </w:rPr>
        <w:t>Na koncertě z</w:t>
      </w:r>
      <w:r w:rsidRPr="002C4675">
        <w:rPr>
          <w:rFonts w:ascii="Etelka Light" w:hAnsi="Etelka Light"/>
          <w:color w:val="000000"/>
          <w:shd w:val="clear" w:color="auto" w:fill="FFFFFF"/>
        </w:rPr>
        <w:t>azní také Prokofjev v podání Sergeie Babayana.</w:t>
      </w:r>
    </w:p>
    <w:p w14:paraId="248A6AE5" w14:textId="3B76C2BE" w:rsidR="00B47E40" w:rsidRPr="006B099E" w:rsidRDefault="00D8589F" w:rsidP="006B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Style w:val="dn"/>
          <w:rFonts w:ascii="Etelka Light" w:hAnsi="Etelka Light"/>
        </w:rPr>
      </w:pPr>
      <w:r w:rsidRPr="002C4675">
        <w:rPr>
          <w:rFonts w:ascii="Etelka Light" w:hAnsi="Etelka Light"/>
        </w:rPr>
        <w:t xml:space="preserve">Více informací: </w:t>
      </w:r>
      <w:hyperlink r:id="rId11" w:history="1">
        <w:r w:rsidR="00B65C8D" w:rsidRPr="002C4675">
          <w:rPr>
            <w:rStyle w:val="Hypertextovodkaz"/>
            <w:rFonts w:ascii="Etelka Light" w:hAnsi="Etelka Light"/>
          </w:rPr>
          <w:t>A5 Dvořákova Osmá | Janáčkova filharmonie Ostrava (jfo.cz)</w:t>
        </w:r>
      </w:hyperlink>
      <w:bookmarkEnd w:id="0"/>
    </w:p>
    <w:p w14:paraId="10282B0B" w14:textId="77777777" w:rsidR="006B099E" w:rsidRPr="002C4675" w:rsidRDefault="006B099E" w:rsidP="002C4675">
      <w:pPr>
        <w:pBdr>
          <w:bottom w:val="single" w:sz="6" w:space="1" w:color="auto"/>
        </w:pBdr>
        <w:spacing w:line="276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0FD57E7C" w14:textId="77777777" w:rsidR="00D8589F" w:rsidRPr="002C4675" w:rsidRDefault="00D8589F" w:rsidP="002C4675">
      <w:pPr>
        <w:spacing w:line="276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DA9B8BD" w14:textId="0BADF838" w:rsidR="00B375EE" w:rsidRPr="002C4675" w:rsidRDefault="004618F3" w:rsidP="002C4675">
      <w:pPr>
        <w:spacing w:line="276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r w:rsidRPr="002C4675">
        <w:rPr>
          <w:rStyle w:val="dn"/>
          <w:rFonts w:ascii="Etelka Light" w:eastAsia="Etelka Light" w:hAnsi="Etelka Light" w:cs="Etelka Light"/>
          <w:u w:val="single"/>
        </w:rPr>
        <w:t>P</w:t>
      </w:r>
      <w:r w:rsidRPr="002C4675">
        <w:rPr>
          <w:rStyle w:val="dn"/>
          <w:rFonts w:ascii="Etelka Light" w:eastAsia="Etelka Light" w:hAnsi="Etelka Light" w:cs="Etelka Light"/>
          <w:u w:val="single"/>
          <w:lang w:val="de-DE"/>
        </w:rPr>
        <w:t>R a komunikace</w:t>
      </w:r>
      <w:r w:rsidRPr="002C467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Janáčkovy filharmonie Ostrava</w:t>
      </w:r>
      <w:r w:rsidRPr="002C4675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</w:p>
    <w:p w14:paraId="6D2BF5FA" w14:textId="5652B0E4" w:rsidR="00073143" w:rsidRPr="00073143" w:rsidRDefault="00073143" w:rsidP="00073143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073143">
        <w:rPr>
          <w:rFonts w:ascii="Etelka Light" w:eastAsia="Etelka Light" w:hAnsi="Etelka Light" w:cs="Etelka Light"/>
        </w:rPr>
        <w:t>Andrea Vojkovská</w:t>
      </w:r>
    </w:p>
    <w:p w14:paraId="448B5D2B" w14:textId="77777777" w:rsidR="00073143" w:rsidRPr="00073143" w:rsidRDefault="00073143" w:rsidP="00073143">
      <w:pPr>
        <w:spacing w:line="240" w:lineRule="auto"/>
        <w:ind w:leftChars="0" w:firstLineChars="0" w:firstLine="0"/>
        <w:rPr>
          <w:rFonts w:ascii="Etelka Light" w:eastAsia="Etelka Light" w:hAnsi="Etelka Light" w:cs="Etelka Light"/>
        </w:rPr>
      </w:pPr>
      <w:r w:rsidRPr="00073143">
        <w:rPr>
          <w:rFonts w:ascii="Etelka Light" w:eastAsia="Etelka Light" w:hAnsi="Etelka Light" w:cs="Etelka Light"/>
        </w:rPr>
        <w:t>t.   +420 737 225 300</w:t>
      </w:r>
    </w:p>
    <w:p w14:paraId="318201F4" w14:textId="77777777" w:rsidR="00073143" w:rsidRPr="00073143" w:rsidRDefault="00073143" w:rsidP="00073143">
      <w:pPr>
        <w:spacing w:line="240" w:lineRule="auto"/>
        <w:ind w:leftChars="0" w:firstLineChars="0" w:firstLine="0"/>
        <w:rPr>
          <w:rFonts w:ascii="Etelka Light" w:eastAsia="Etelka Light" w:hAnsi="Etelka Light" w:cs="Etelka Light"/>
        </w:rPr>
      </w:pPr>
      <w:r w:rsidRPr="00073143">
        <w:rPr>
          <w:rFonts w:ascii="Etelka Light" w:eastAsia="Etelka Light" w:hAnsi="Etelka Light" w:cs="Etelka Light"/>
        </w:rPr>
        <w:t>e.  vojkovska@jfo.cz</w:t>
      </w:r>
    </w:p>
    <w:bookmarkEnd w:id="1"/>
    <w:bookmarkEnd w:id="2"/>
    <w:p w14:paraId="45414A55" w14:textId="3D59005B" w:rsidR="00DA6B3A" w:rsidRPr="004B62EA" w:rsidRDefault="00DA6B3A" w:rsidP="00073143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</w:p>
    <w:sectPr w:rsidR="00DA6B3A" w:rsidRPr="004B62EA" w:rsidSect="00520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F371" w14:textId="77777777" w:rsidR="00B754FE" w:rsidRDefault="00B754FE">
      <w:pPr>
        <w:spacing w:line="240" w:lineRule="auto"/>
        <w:ind w:left="0" w:hanging="2"/>
      </w:pPr>
      <w:r>
        <w:separator/>
      </w:r>
    </w:p>
  </w:endnote>
  <w:endnote w:type="continuationSeparator" w:id="0">
    <w:p w14:paraId="4BA30E05" w14:textId="77777777" w:rsidR="00B754FE" w:rsidRDefault="00B754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CE76" w14:textId="77777777" w:rsidR="00B754FE" w:rsidRDefault="00B754FE">
      <w:pPr>
        <w:spacing w:line="240" w:lineRule="auto"/>
        <w:ind w:left="0" w:hanging="2"/>
      </w:pPr>
      <w:r>
        <w:separator/>
      </w:r>
    </w:p>
  </w:footnote>
  <w:footnote w:type="continuationSeparator" w:id="0">
    <w:p w14:paraId="3C004933" w14:textId="77777777" w:rsidR="00B754FE" w:rsidRDefault="00B754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049572044">
    <w:abstractNumId w:val="3"/>
  </w:num>
  <w:num w:numId="2" w16cid:durableId="61410337">
    <w:abstractNumId w:val="1"/>
  </w:num>
  <w:num w:numId="3" w16cid:durableId="1967739750">
    <w:abstractNumId w:val="2"/>
  </w:num>
  <w:num w:numId="4" w16cid:durableId="23031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3143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D4B7E"/>
    <w:rsid w:val="001E00D8"/>
    <w:rsid w:val="001E3E03"/>
    <w:rsid w:val="001F1E30"/>
    <w:rsid w:val="001F2145"/>
    <w:rsid w:val="001F5EB8"/>
    <w:rsid w:val="0020642E"/>
    <w:rsid w:val="0021096D"/>
    <w:rsid w:val="00211667"/>
    <w:rsid w:val="0022541F"/>
    <w:rsid w:val="002273D7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44B"/>
    <w:rsid w:val="002B540F"/>
    <w:rsid w:val="002B6791"/>
    <w:rsid w:val="002C1CFE"/>
    <w:rsid w:val="002C4675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347B4"/>
    <w:rsid w:val="00441385"/>
    <w:rsid w:val="004452CC"/>
    <w:rsid w:val="0044728E"/>
    <w:rsid w:val="004522B5"/>
    <w:rsid w:val="004543CF"/>
    <w:rsid w:val="00454AFF"/>
    <w:rsid w:val="004618F3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7CB2"/>
    <w:rsid w:val="00563458"/>
    <w:rsid w:val="00575203"/>
    <w:rsid w:val="0059015E"/>
    <w:rsid w:val="00593780"/>
    <w:rsid w:val="00593C16"/>
    <w:rsid w:val="005A240B"/>
    <w:rsid w:val="005A7027"/>
    <w:rsid w:val="005B131A"/>
    <w:rsid w:val="005B21EF"/>
    <w:rsid w:val="005B3835"/>
    <w:rsid w:val="005B4D8D"/>
    <w:rsid w:val="005B73C9"/>
    <w:rsid w:val="005B78D4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24F5"/>
    <w:rsid w:val="00676C3E"/>
    <w:rsid w:val="00686285"/>
    <w:rsid w:val="00692BC2"/>
    <w:rsid w:val="0069444E"/>
    <w:rsid w:val="00697299"/>
    <w:rsid w:val="006A200C"/>
    <w:rsid w:val="006A4D56"/>
    <w:rsid w:val="006A6FAF"/>
    <w:rsid w:val="006B099E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709"/>
    <w:rsid w:val="00765396"/>
    <w:rsid w:val="00771089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5174F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3D24"/>
    <w:rsid w:val="008F5414"/>
    <w:rsid w:val="008F56F2"/>
    <w:rsid w:val="009027B2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414F"/>
    <w:rsid w:val="00995554"/>
    <w:rsid w:val="00996109"/>
    <w:rsid w:val="0099672E"/>
    <w:rsid w:val="009967C2"/>
    <w:rsid w:val="00997EEA"/>
    <w:rsid w:val="009A2183"/>
    <w:rsid w:val="009A4F76"/>
    <w:rsid w:val="009B5316"/>
    <w:rsid w:val="009C43EF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08D1"/>
    <w:rsid w:val="00A414DA"/>
    <w:rsid w:val="00A5273E"/>
    <w:rsid w:val="00A75C4A"/>
    <w:rsid w:val="00A81AB4"/>
    <w:rsid w:val="00A84D10"/>
    <w:rsid w:val="00AA22D7"/>
    <w:rsid w:val="00AB29EB"/>
    <w:rsid w:val="00AE154B"/>
    <w:rsid w:val="00AE34C2"/>
    <w:rsid w:val="00AE72E6"/>
    <w:rsid w:val="00AF7EAF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3469"/>
    <w:rsid w:val="00B53E85"/>
    <w:rsid w:val="00B65C8D"/>
    <w:rsid w:val="00B71104"/>
    <w:rsid w:val="00B71B81"/>
    <w:rsid w:val="00B754FE"/>
    <w:rsid w:val="00B758E1"/>
    <w:rsid w:val="00B75C61"/>
    <w:rsid w:val="00B83343"/>
    <w:rsid w:val="00B97759"/>
    <w:rsid w:val="00BA1804"/>
    <w:rsid w:val="00BA2E3F"/>
    <w:rsid w:val="00BA488E"/>
    <w:rsid w:val="00BB2407"/>
    <w:rsid w:val="00BC1FCE"/>
    <w:rsid w:val="00BC55A2"/>
    <w:rsid w:val="00BC5C5D"/>
    <w:rsid w:val="00BD2DBB"/>
    <w:rsid w:val="00BD3FBA"/>
    <w:rsid w:val="00BD5B74"/>
    <w:rsid w:val="00BD5FB0"/>
    <w:rsid w:val="00BE78FB"/>
    <w:rsid w:val="00BF1C3C"/>
    <w:rsid w:val="00BF5AC7"/>
    <w:rsid w:val="00BF687C"/>
    <w:rsid w:val="00C16283"/>
    <w:rsid w:val="00C24E6F"/>
    <w:rsid w:val="00C34469"/>
    <w:rsid w:val="00C34FE5"/>
    <w:rsid w:val="00C40C36"/>
    <w:rsid w:val="00C42CA3"/>
    <w:rsid w:val="00C50A07"/>
    <w:rsid w:val="00C5308E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2ED9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140BB"/>
    <w:rsid w:val="00D141DD"/>
    <w:rsid w:val="00D23716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589F"/>
    <w:rsid w:val="00D8649F"/>
    <w:rsid w:val="00D91DAE"/>
    <w:rsid w:val="00D92475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264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C6E67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a2-brahmsova-symfonie-c-1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o.cz/koncert/a5-dvorakova-osm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jfo.cz/koncert/a4-wagner-a-jeho-jedina-symfo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a3-vanocni-koncer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848</Words>
  <Characters>4275</Characters>
  <Application>Microsoft Office Word</Application>
  <DocSecurity>0</DocSecurity>
  <Lines>95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10</cp:revision>
  <cp:lastPrinted>2022-05-09T08:18:00Z</cp:lastPrinted>
  <dcterms:created xsi:type="dcterms:W3CDTF">2022-11-18T09:00:00Z</dcterms:created>
  <dcterms:modified xsi:type="dcterms:W3CDTF">2022-11-21T12:13:00Z</dcterms:modified>
</cp:coreProperties>
</file>