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279C0" w14:textId="15E2CA3C" w:rsidR="00F44486" w:rsidRDefault="00161226">
      <w:pPr>
        <w:jc w:val="both"/>
        <w:rPr>
          <w:rFonts w:ascii="Etelka Light" w:eastAsia="Etelka Light" w:hAnsi="Etelka Light" w:cs="Etelka Light"/>
          <w:b/>
          <w:bCs/>
        </w:rPr>
      </w:pPr>
      <w:r>
        <w:rPr>
          <w:rFonts w:ascii="Etelka Light" w:eastAsia="Etelka Light" w:hAnsi="Etelka Light" w:cs="Etelka Light"/>
          <w:b/>
          <w:bCs/>
        </w:rPr>
        <w:t xml:space="preserve">Tisková zpráva, </w:t>
      </w:r>
      <w:r w:rsidR="00BD592F">
        <w:rPr>
          <w:rFonts w:ascii="Etelka Light" w:eastAsia="Etelka Light" w:hAnsi="Etelka Light" w:cs="Etelka Light"/>
          <w:b/>
          <w:bCs/>
        </w:rPr>
        <w:t>5</w:t>
      </w:r>
      <w:r>
        <w:rPr>
          <w:rFonts w:ascii="Etelka Light" w:eastAsia="Etelka Light" w:hAnsi="Etelka Light" w:cs="Etelka Light"/>
          <w:b/>
          <w:bCs/>
        </w:rPr>
        <w:t>. 10. 2026</w:t>
      </w:r>
    </w:p>
    <w:p w14:paraId="647575CB" w14:textId="77777777" w:rsidR="00F44486" w:rsidRDefault="00161226">
      <w:pPr>
        <w:jc w:val="both"/>
        <w:rPr>
          <w:rFonts w:ascii="Etelka Light" w:eastAsia="Etelka Light" w:hAnsi="Etelka Light" w:cs="Etelka Light"/>
          <w:b/>
          <w:bCs/>
          <w:color w:val="FFFFFF"/>
        </w:rPr>
      </w:pPr>
      <w:r>
        <w:rPr>
          <w:rFonts w:ascii="Etelka Light" w:eastAsia="Etelka Light" w:hAnsi="Etelka Light" w:cs="Etelka Light"/>
          <w:b/>
          <w:bCs/>
          <w:color w:val="FFFFFF"/>
          <w:highlight w:val="black"/>
        </w:rPr>
        <w:t>Janáčkova filharmonie Ostrava otevírá mladým skladatelům cestu k orchestru</w:t>
      </w:r>
      <w:r>
        <w:rPr>
          <w:rFonts w:ascii="Etelka Light" w:eastAsia="Etelka Light" w:hAnsi="Etelka Light" w:cs="Etelka Light"/>
          <w:b/>
          <w:bCs/>
          <w:color w:val="FFFFFF"/>
        </w:rPr>
        <w:t xml:space="preserve"> </w:t>
      </w:r>
    </w:p>
    <w:p w14:paraId="0934CBAF" w14:textId="77777777" w:rsidR="00F44486" w:rsidRDefault="00161226">
      <w:pPr>
        <w:jc w:val="both"/>
        <w:rPr>
          <w:rFonts w:ascii="Etelka Light" w:eastAsia="Etelka Light" w:hAnsi="Etelka Light" w:cs="Etelka Light"/>
          <w:b/>
          <w:bCs/>
        </w:rPr>
      </w:pPr>
      <w:r>
        <w:rPr>
          <w:rFonts w:ascii="Etelka Light" w:eastAsia="Etelka Light" w:hAnsi="Etelka Light" w:cs="Etelka Light"/>
          <w:b/>
          <w:bCs/>
        </w:rPr>
        <w:t>Janáčkova filharmonie Ostrava (JFO) otevírá nastupující skladatelské generaci hned dvě příležitosti: Mezinárodní skladatelskou soutěž a symfonickou laboratoř GENERACE 2027 a otevřenou výzvu k vytvoření nové orchestrální skladby. GENERACE 2027, která probíhá v rámci MHF Leoše Janáčka, propojí soutěžní klání s praktickou zkušeností při zkouškách a skladatelském semináři. Autorovi či autorce vybraným v otevřené výzvě nabídne JFO provedení nového díla na abonentním koncertě z řady E/Elán mladých v příští koncer</w:t>
      </w:r>
      <w:r>
        <w:rPr>
          <w:rFonts w:ascii="Etelka Light" w:eastAsia="Etelka Light" w:hAnsi="Etelka Light" w:cs="Etelka Light"/>
          <w:b/>
          <w:bCs/>
        </w:rPr>
        <w:t xml:space="preserve">tní sezoně. Přihlášky do Generace přijímá do 31. prosince 2026, do otevřené výzvy do 31. října 2026. </w:t>
      </w:r>
    </w:p>
    <w:p w14:paraId="4976B15F" w14:textId="77777777" w:rsidR="00F44486" w:rsidRDefault="00161226">
      <w:pPr>
        <w:jc w:val="both"/>
        <w:rPr>
          <w:rFonts w:ascii="Etelka Light" w:eastAsia="Etelka Light" w:hAnsi="Etelka Light" w:cs="Etelka Light"/>
          <w:b/>
          <w:bCs/>
        </w:rPr>
      </w:pPr>
      <w:r>
        <w:rPr>
          <w:rFonts w:ascii="Etelka Light" w:eastAsia="Etelka Light" w:hAnsi="Etelka Light" w:cs="Etelka Light"/>
          <w:i/>
          <w:iCs/>
        </w:rPr>
        <w:t xml:space="preserve">„Pro začínajícího skladatele je zásadní slyšet vlastní hudbu v podání živého orchestru a mít možnost o ní mluvit s hráči i dirigentem. Právě při zkouškách může zjistit, jak jeho představa funguje v reálu. Chceme mladým autorům tuto zkušenost nabídnout a dát jim prostor, aby svou hudbu dál rozvíjeli a dostali ji k posluchačům,“ </w:t>
      </w:r>
      <w:r>
        <w:rPr>
          <w:rFonts w:ascii="Etelka Light" w:eastAsia="Etelka Light" w:hAnsi="Etelka Light" w:cs="Etelka Light"/>
          <w:b/>
          <w:bCs/>
        </w:rPr>
        <w:t>říká ředitel Janáčkovy filharmonie Ostrava Jan Žemla.</w:t>
      </w:r>
    </w:p>
    <w:p w14:paraId="697F5736" w14:textId="77777777" w:rsidR="00F44486" w:rsidRDefault="00161226">
      <w:pPr>
        <w:jc w:val="both"/>
        <w:rPr>
          <w:rFonts w:ascii="Etelka Light" w:eastAsia="Etelka Light" w:hAnsi="Etelka Light" w:cs="Etelka Light"/>
          <w:color w:val="FFFFFF"/>
        </w:rPr>
      </w:pPr>
      <w:r>
        <w:rPr>
          <w:rFonts w:ascii="Etelka Light" w:eastAsia="Etelka Light" w:hAnsi="Etelka Light" w:cs="Etelka Light"/>
          <w:color w:val="FFFFFF"/>
          <w:highlight w:val="black"/>
        </w:rPr>
        <w:t>Generace 2027: od partitury ke spolupráci s orchestrem</w:t>
      </w:r>
    </w:p>
    <w:p w14:paraId="55419A51" w14:textId="5D919A3A" w:rsidR="00F44486" w:rsidRDefault="00161226">
      <w:pPr>
        <w:jc w:val="both"/>
        <w:rPr>
          <w:rFonts w:ascii="Etelka Light" w:eastAsia="Etelka Light" w:hAnsi="Etelka Light" w:cs="Etelka Light"/>
        </w:rPr>
      </w:pPr>
      <w:r>
        <w:rPr>
          <w:rFonts w:ascii="Etelka Light" w:eastAsia="Etelka Light" w:hAnsi="Etelka Light" w:cs="Etelka Light"/>
        </w:rPr>
        <w:t xml:space="preserve">Mezinárodní skladatelská soutěž a symfonická laboratoř </w:t>
      </w:r>
      <w:r w:rsidR="00BD592F">
        <w:rPr>
          <w:rFonts w:ascii="Etelka Light" w:eastAsia="Etelka Light" w:hAnsi="Etelka Light" w:cs="Etelka Light"/>
        </w:rPr>
        <w:t>GENERACE</w:t>
      </w:r>
      <w:r>
        <w:rPr>
          <w:rFonts w:ascii="Etelka Light" w:eastAsia="Etelka Light" w:hAnsi="Etelka Light" w:cs="Etelka Light"/>
        </w:rPr>
        <w:t xml:space="preserve"> 2027, kterou JFO pořádá ve spolupráci s Tvůrčím centrem Ostrava, je určena autorům ve dvou věkových kategoriích. Kategorie do 30 let se soustředí na orchestrální tvorbu a přímou spolupráci s hudebníky, mladším skladatelům do 21 let nabízí prostor pro komorní hudbu.</w:t>
      </w:r>
    </w:p>
    <w:p w14:paraId="50C9FE40" w14:textId="77777777" w:rsidR="00F44486" w:rsidRDefault="00161226">
      <w:pPr>
        <w:jc w:val="both"/>
        <w:rPr>
          <w:rFonts w:ascii="Etelka Light" w:eastAsia="Etelka Light" w:hAnsi="Etelka Light" w:cs="Etelka Light"/>
        </w:rPr>
      </w:pPr>
      <w:r>
        <w:rPr>
          <w:rFonts w:ascii="Etelka Light" w:eastAsia="Etelka Light" w:hAnsi="Etelka Light" w:cs="Etelka Light"/>
        </w:rPr>
        <w:t xml:space="preserve">Do ostravského finále orchestrální kategorie postoupí až pět autorů. Ti se zúčastní zkoušek svých skladeb s Janáčkovou filharmonií Ostrava a dirigentem Pavlem Šnajdrem. Jejich díla zazní na finálovém koncertě v rámci Mezinárodního hudebního festivalu Leoše Janáčka, plánovaném na 2. června 2027 v Koncertním sále Fakulty umění Ostravské univerzity. Vedle hlavních cen poroty získají skladatelé také ocenění orchestru a publika. První tři místa kategorie do 30 let jsou spojena s finančními odměnami 2 000, 1 000 </w:t>
      </w:r>
      <w:r>
        <w:rPr>
          <w:rFonts w:ascii="Etelka Light" w:eastAsia="Etelka Light" w:hAnsi="Etelka Light" w:cs="Etelka Light"/>
        </w:rPr>
        <w:t>a 500 eur.</w:t>
      </w:r>
    </w:p>
    <w:p w14:paraId="702BBB82" w14:textId="77777777" w:rsidR="00F44486" w:rsidRDefault="00161226">
      <w:pPr>
        <w:jc w:val="both"/>
        <w:rPr>
          <w:rFonts w:ascii="Etelka Light" w:eastAsia="Etelka Light" w:hAnsi="Etelka Light" w:cs="Etelka Light"/>
        </w:rPr>
      </w:pPr>
      <w:r>
        <w:rPr>
          <w:rFonts w:ascii="Etelka Light" w:eastAsia="Etelka Light" w:hAnsi="Etelka Light" w:cs="Etelka Light"/>
        </w:rPr>
        <w:t xml:space="preserve">Na finále naváže Symfonická laboratoř na Hukvaldech, plánovaná na 3.–5. června 2027. Pod vedením Ondřeje Adámka, Sama </w:t>
      </w:r>
      <w:proofErr w:type="spellStart"/>
      <w:r>
        <w:rPr>
          <w:rFonts w:ascii="Etelka Light" w:eastAsia="Etelka Light" w:hAnsi="Etelka Light" w:cs="Etelka Light"/>
        </w:rPr>
        <w:t>Wiggleswortha</w:t>
      </w:r>
      <w:proofErr w:type="spellEnd"/>
      <w:r>
        <w:rPr>
          <w:rFonts w:ascii="Etelka Light" w:eastAsia="Etelka Light" w:hAnsi="Etelka Light" w:cs="Etelka Light"/>
        </w:rPr>
        <w:t xml:space="preserve"> a Vita </w:t>
      </w:r>
      <w:proofErr w:type="spellStart"/>
      <w:r>
        <w:rPr>
          <w:rFonts w:ascii="Etelka Light" w:eastAsia="Etelka Light" w:hAnsi="Etelka Light" w:cs="Etelka Light"/>
        </w:rPr>
        <w:t>Žuraje</w:t>
      </w:r>
      <w:proofErr w:type="spellEnd"/>
      <w:r>
        <w:rPr>
          <w:rFonts w:ascii="Etelka Light" w:eastAsia="Etelka Light" w:hAnsi="Etelka Light" w:cs="Etelka Light"/>
        </w:rPr>
        <w:t xml:space="preserve"> budou všichni finalisté bez ohledu na soutěžní umístění rozvíjet předem připravené koncepty nových orchestrálních skladeb. Jeden z nich následně získá objednávku na dokončení díla pro některý z dalších ročníků Janáčkova festivalu.</w:t>
      </w:r>
    </w:p>
    <w:p w14:paraId="58C55765" w14:textId="77777777" w:rsidR="00F44486" w:rsidRDefault="00161226">
      <w:pPr>
        <w:jc w:val="both"/>
        <w:rPr>
          <w:rFonts w:ascii="Etelka Light" w:eastAsia="Etelka Light" w:hAnsi="Etelka Light" w:cs="Etelka Light"/>
          <w:i/>
          <w:iCs/>
        </w:rPr>
      </w:pPr>
      <w:r>
        <w:rPr>
          <w:rFonts w:ascii="Etelka Light" w:eastAsia="Etelka Light" w:hAnsi="Etelka Light" w:cs="Etelka Light"/>
          <w:b/>
          <w:bCs/>
        </w:rPr>
        <w:t>Ondřej Adámek</w:t>
      </w:r>
      <w:r>
        <w:rPr>
          <w:rFonts w:ascii="Etelka Light" w:eastAsia="Etelka Light" w:hAnsi="Etelka Light" w:cs="Etelka Light"/>
        </w:rPr>
        <w:t xml:space="preserve">, předseda mezinárodní poroty a zároveň umělecký ředitel Symfonické laboratoře dodává: </w:t>
      </w:r>
      <w:r>
        <w:rPr>
          <w:rFonts w:ascii="Etelka Light" w:eastAsia="Etelka Light" w:hAnsi="Etelka Light" w:cs="Etelka Light"/>
          <w:i/>
          <w:iCs/>
        </w:rPr>
        <w:t>“Na práci s mladými skladateli se velmi těším. Pomáhat jim objevovat možnosti orchestru vnímám jako své poslání, práci s orchestrem se věnuji celý život.”</w:t>
      </w:r>
    </w:p>
    <w:p w14:paraId="25B6B08F" w14:textId="77777777" w:rsidR="00F44486" w:rsidRDefault="00161226">
      <w:pPr>
        <w:jc w:val="both"/>
        <w:rPr>
          <w:rFonts w:ascii="Etelka Light" w:eastAsia="Etelka Light" w:hAnsi="Etelka Light" w:cs="Etelka Light"/>
        </w:rPr>
      </w:pPr>
      <w:r>
        <w:rPr>
          <w:rFonts w:ascii="Etelka Light" w:eastAsia="Etelka Light" w:hAnsi="Etelka Light" w:cs="Etelka Light"/>
        </w:rPr>
        <w:t xml:space="preserve">Kategorie do 21 let přijímá skladby pro sólové nástroje i komorní soubory. Nejlepší díla zazní na festivalu Hudební současnost v Ostravě na podzim 2027. Jejich autoři dostanou možnost zúčastnit se zkoušek, spolupracovat s interprety a absolvovat skladatelský seminář. První cena je spojena s odměnou 1 000 eur. Podrobnosti o obou kategoriích a přihláškách jsou dostupné na webu </w:t>
      </w:r>
      <w:hyperlink r:id="rId7">
        <w:r>
          <w:rPr>
            <w:rFonts w:ascii="Etelka Light" w:eastAsia="Etelka Light" w:hAnsi="Etelka Light" w:cs="Etelka Light"/>
            <w:color w:val="467886"/>
            <w:u w:val="single"/>
          </w:rPr>
          <w:t>generace.net</w:t>
        </w:r>
      </w:hyperlink>
      <w:r>
        <w:rPr>
          <w:rFonts w:ascii="Etelka Light" w:eastAsia="Etelka Light" w:hAnsi="Etelka Light" w:cs="Etelka Light"/>
        </w:rPr>
        <w:t>.</w:t>
      </w:r>
    </w:p>
    <w:p w14:paraId="6CA022E1" w14:textId="77777777" w:rsidR="00F44486" w:rsidRDefault="00F44486">
      <w:pPr>
        <w:jc w:val="both"/>
        <w:rPr>
          <w:rFonts w:ascii="Etelka Light" w:eastAsia="Etelka Light" w:hAnsi="Etelka Light" w:cs="Etelka Light"/>
        </w:rPr>
      </w:pPr>
    </w:p>
    <w:p w14:paraId="56671623" w14:textId="77777777" w:rsidR="00F44486" w:rsidRDefault="00161226">
      <w:pPr>
        <w:spacing w:after="0" w:line="240" w:lineRule="auto"/>
        <w:rPr>
          <w:rFonts w:ascii="Etelka Light" w:eastAsia="Etelka Light" w:hAnsi="Etelka Light" w:cs="Etelka Light"/>
          <w:color w:val="FFFFFF"/>
        </w:rPr>
      </w:pPr>
      <w:r>
        <w:rPr>
          <w:rFonts w:ascii="Etelka Light" w:eastAsia="Etelka Light" w:hAnsi="Etelka Light" w:cs="Etelka Light"/>
          <w:color w:val="FFFFFF"/>
          <w:highlight w:val="black"/>
        </w:rPr>
        <w:t>Otevřená výzva: nová skladba pro Janáčkovu filharmonii</w:t>
      </w:r>
      <w:r>
        <w:rPr>
          <w:rFonts w:ascii="Etelka Light" w:eastAsia="Etelka Light" w:hAnsi="Etelka Light" w:cs="Etelka Light"/>
          <w:color w:val="FFFFFF"/>
        </w:rPr>
        <w:t xml:space="preserve"> </w:t>
      </w:r>
    </w:p>
    <w:p w14:paraId="4BC9150E" w14:textId="77777777" w:rsidR="00F44486" w:rsidRDefault="00F44486">
      <w:pPr>
        <w:spacing w:after="0" w:line="240" w:lineRule="auto"/>
        <w:rPr>
          <w:rFonts w:ascii="Etelka Light" w:eastAsia="Etelka Light" w:hAnsi="Etelka Light" w:cs="Etelka Light"/>
          <w:color w:val="FFFFFF"/>
        </w:rPr>
      </w:pPr>
    </w:p>
    <w:p w14:paraId="7C3999D7" w14:textId="77777777" w:rsidR="00F44486" w:rsidRDefault="00161226">
      <w:pPr>
        <w:spacing w:after="0"/>
        <w:rPr>
          <w:rFonts w:ascii="Etelka Light" w:eastAsia="Etelka Light" w:hAnsi="Etelka Light" w:cs="Etelka Light"/>
        </w:rPr>
      </w:pPr>
      <w:r>
        <w:rPr>
          <w:rFonts w:ascii="Etelka Light" w:eastAsia="Etelka Light" w:hAnsi="Etelka Light" w:cs="Etelka Light"/>
        </w:rPr>
        <w:t>Další cestu ke spolupráci s orchestrem nabízí otevřená výzva pro skladatelky a skladatele, kterou JFO vyhlašuje ve spolupráci s Vydavatelstvím a nakladatelstvím Českého rozhlasu. Vybraný autor či autorka vytvoří novou skladbu pro klasicko-romantický symfonický orchestr v délce do deseti minut. Její premiéra se uskuteční na jaře 2028 v abonentním cyklu E/Elán mladých, který představuje nastupující generaci sólistů, dirigentů i skladatelů.</w:t>
      </w:r>
    </w:p>
    <w:p w14:paraId="48CFD28D" w14:textId="77777777" w:rsidR="00F44486" w:rsidRDefault="00161226">
      <w:pPr>
        <w:spacing w:after="0"/>
        <w:rPr>
          <w:rFonts w:ascii="Etelka Light" w:eastAsia="Etelka Light" w:hAnsi="Etelka Light" w:cs="Etelka Light"/>
        </w:rPr>
      </w:pPr>
      <w:r>
        <w:rPr>
          <w:rFonts w:ascii="Etelka Light" w:eastAsia="Etelka Light" w:hAnsi="Etelka Light" w:cs="Etelka Light"/>
        </w:rPr>
        <w:t>Výzva je určena studentům kompozice od třetího ročníku českých konzervatoří, studentům hudebních akademií v ČR a absolventům těchto oborů. Přihlásit se mohou také čeští občané, kteří kompozici studují nebo absolvovali v zahraničí. K přihlášení není vyžadována hotová kompozice, pouze její popis. Odborná komise oznámí výsledek do konce roku 2026. Kompletní notový materiál následně vyjde tiskem u Vydavatelství a nakladatelství Českého rozhlasu.</w:t>
      </w:r>
    </w:p>
    <w:p w14:paraId="67CD5864" w14:textId="77777777" w:rsidR="00F44486" w:rsidRDefault="00F44486">
      <w:pPr>
        <w:spacing w:after="0"/>
        <w:rPr>
          <w:rFonts w:ascii="Etelka Light" w:eastAsia="Etelka Light" w:hAnsi="Etelka Light" w:cs="Etelka Light"/>
        </w:rPr>
      </w:pPr>
    </w:p>
    <w:p w14:paraId="4BC4E71E" w14:textId="151086D6" w:rsidR="00F44486" w:rsidRDefault="00161226">
      <w:pPr>
        <w:spacing w:after="0"/>
        <w:rPr>
          <w:rFonts w:ascii="Etelka Light" w:eastAsia="Etelka Light" w:hAnsi="Etelka Light" w:cs="Etelka Light"/>
        </w:rPr>
      </w:pPr>
      <w:r>
        <w:rPr>
          <w:rFonts w:ascii="Etelka Light" w:eastAsia="Etelka Light" w:hAnsi="Etelka Light" w:cs="Etelka Light"/>
        </w:rPr>
        <w:t xml:space="preserve">Výzva navazuje na předchozí spolupráci JFO se skladatelkami Marií Nečasovou a Darjou Kukal </w:t>
      </w:r>
      <w:proofErr w:type="spellStart"/>
      <w:r>
        <w:rPr>
          <w:rFonts w:ascii="Etelka Light" w:eastAsia="Etelka Light" w:hAnsi="Etelka Light" w:cs="Etelka Light"/>
        </w:rPr>
        <w:t>Moiseevou</w:t>
      </w:r>
      <w:proofErr w:type="spellEnd"/>
      <w:r>
        <w:rPr>
          <w:rFonts w:ascii="Etelka Light" w:eastAsia="Etelka Light" w:hAnsi="Etelka Light" w:cs="Etelka Light"/>
        </w:rPr>
        <w:t xml:space="preserve">. Z minulého ročníku vzešel </w:t>
      </w:r>
      <w:r w:rsidR="00BD592F">
        <w:rPr>
          <w:rFonts w:ascii="Etelka Light" w:eastAsia="Etelka Light" w:hAnsi="Etelka Light" w:cs="Etelka Light"/>
        </w:rPr>
        <w:t xml:space="preserve">jako vítěz </w:t>
      </w:r>
      <w:r>
        <w:rPr>
          <w:rFonts w:ascii="Etelka Light" w:eastAsia="Etelka Light" w:hAnsi="Etelka Light" w:cs="Etelka Light"/>
        </w:rPr>
        <w:t>Adam Závodský, jehož nová orchestrální skladba zazní ve světové premiéře 11. února 2027 v cyklu Elán mladých.</w:t>
      </w:r>
    </w:p>
    <w:p w14:paraId="5BE34E3A" w14:textId="77777777" w:rsidR="00F44486" w:rsidRDefault="00161226">
      <w:pPr>
        <w:spacing w:after="0"/>
        <w:rPr>
          <w:rFonts w:ascii="Etelka Light" w:eastAsia="Etelka Light" w:hAnsi="Etelka Light" w:cs="Etelka Light"/>
        </w:rPr>
      </w:pPr>
      <w:r>
        <w:rPr>
          <w:rFonts w:ascii="Etelka Light" w:eastAsia="Etelka Light" w:hAnsi="Etelka Light" w:cs="Etelka Light"/>
        </w:rPr>
        <w:t xml:space="preserve">Přihlášky do otevřené výzvy mohou zájemci podávat na </w:t>
      </w:r>
      <w:hyperlink r:id="rId8">
        <w:r>
          <w:rPr>
            <w:rFonts w:ascii="Etelka Light" w:eastAsia="Etelka Light" w:hAnsi="Etelka Light" w:cs="Etelka Light"/>
            <w:color w:val="467886"/>
            <w:u w:val="single"/>
          </w:rPr>
          <w:t>skladba.jfo.cz</w:t>
        </w:r>
      </w:hyperlink>
      <w:r>
        <w:rPr>
          <w:rFonts w:ascii="Etelka Light" w:eastAsia="Etelka Light" w:hAnsi="Etelka Light" w:cs="Etelka Light"/>
        </w:rPr>
        <w:t xml:space="preserve"> do </w:t>
      </w:r>
      <w:r>
        <w:rPr>
          <w:rFonts w:ascii="Etelka Light" w:eastAsia="Etelka Light" w:hAnsi="Etelka Light" w:cs="Etelka Light"/>
          <w:b/>
          <w:bCs/>
        </w:rPr>
        <w:t xml:space="preserve">31. října 2026 </w:t>
      </w:r>
    </w:p>
    <w:p w14:paraId="2D0C12AE" w14:textId="77777777" w:rsidR="00F44486" w:rsidRDefault="00F444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Etelka Light" w:eastAsia="Etelka Light" w:hAnsi="Etelka Light" w:cs="Etelka Light"/>
          <w:b/>
          <w:bCs/>
          <w:color w:val="000000"/>
        </w:rPr>
      </w:pPr>
    </w:p>
    <w:p w14:paraId="43356EA8" w14:textId="77777777" w:rsidR="00F44486" w:rsidRDefault="00161226">
      <w:pPr>
        <w:spacing w:line="240" w:lineRule="auto"/>
        <w:rPr>
          <w:rFonts w:ascii="Etelka Light" w:eastAsia="Etelka Light" w:hAnsi="Etelka Light" w:cs="Etelka Light"/>
          <w:u w:val="single"/>
        </w:rPr>
      </w:pPr>
      <w:r>
        <w:rPr>
          <w:rFonts w:ascii="Etelka Light" w:eastAsia="Etelka Light" w:hAnsi="Etelka Light" w:cs="Etelka Light"/>
          <w:u w:val="single"/>
        </w:rPr>
        <w:t xml:space="preserve">Kontakt pro média: </w:t>
      </w:r>
      <w:r>
        <w:rPr>
          <w:rFonts w:ascii="Etelka Light" w:eastAsia="Etelka Light" w:hAnsi="Etelka Light" w:cs="Etelka Light"/>
        </w:rPr>
        <w:t xml:space="preserve">Kateřina Buglová, </w:t>
      </w:r>
      <w:hyperlink r:id="rId9">
        <w:r>
          <w:rPr>
            <w:rFonts w:ascii="Etelka Light" w:eastAsia="Etelka Light" w:hAnsi="Etelka Light" w:cs="Etelka Light"/>
            <w:color w:val="467886"/>
            <w:u w:val="single"/>
          </w:rPr>
          <w:t>buglova@jfo.cz</w:t>
        </w:r>
      </w:hyperlink>
      <w:r>
        <w:rPr>
          <w:rFonts w:ascii="Etelka Light" w:eastAsia="Etelka Light" w:hAnsi="Etelka Light" w:cs="Etelka Light"/>
        </w:rPr>
        <w:t>,  tel: +420 601 532 046</w:t>
      </w:r>
    </w:p>
    <w:sectPr w:rsidR="00F44486">
      <w:headerReference w:type="default" r:id="rId10"/>
      <w:footerReference w:type="default" r:id="rId11"/>
      <w:pgSz w:w="11906" w:h="16838"/>
      <w:pgMar w:top="212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6CD18" w14:textId="77777777" w:rsidR="00161226" w:rsidRDefault="00161226">
      <w:pPr>
        <w:spacing w:after="0" w:line="240" w:lineRule="auto"/>
      </w:pPr>
      <w:r>
        <w:separator/>
      </w:r>
    </w:p>
  </w:endnote>
  <w:endnote w:type="continuationSeparator" w:id="0">
    <w:p w14:paraId="6A8D2873" w14:textId="77777777" w:rsidR="00161226" w:rsidRDefault="00161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0F88525-1F4E-4F29-B6B1-7C88FDE85E64}"/>
    <w:embedBold r:id="rId2" w:fontKey="{233F726A-5CF4-4CAA-864B-A285DAA59BD5}"/>
    <w:embedItalic r:id="rId3" w:fontKey="{21689C09-2928-4646-93F7-A77DFC7FA4E4}"/>
  </w:font>
  <w:font w:name="Play">
    <w:charset w:val="00"/>
    <w:family w:val="auto"/>
    <w:pitch w:val="default"/>
    <w:embedRegular r:id="rId4" w:fontKey="{3DC2FB43-AABB-4C4D-BAEA-126E53F6501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05B6E083-7264-4E67-A858-9279A4D2A9A9}"/>
  </w:font>
  <w:font w:name="Etelka Light">
    <w:altName w:val="Calibri"/>
    <w:panose1 w:val="00000000000000000000"/>
    <w:charset w:val="00"/>
    <w:family w:val="modern"/>
    <w:notTrueType/>
    <w:pitch w:val="variable"/>
    <w:sig w:usb0="A00002EF" w:usb1="5000206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1A414" w14:textId="77777777" w:rsidR="00F44486" w:rsidRDefault="0016122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3A955340" wp14:editId="0DA7A07C">
          <wp:extent cx="5760720" cy="1232535"/>
          <wp:effectExtent l="0" t="0" r="0" b="0"/>
          <wp:docPr id="1472942588" name="image1.jpg" descr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12325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2FAAD" w14:textId="77777777" w:rsidR="00161226" w:rsidRDefault="00161226">
      <w:pPr>
        <w:spacing w:after="0" w:line="240" w:lineRule="auto"/>
      </w:pPr>
      <w:r>
        <w:separator/>
      </w:r>
    </w:p>
  </w:footnote>
  <w:footnote w:type="continuationSeparator" w:id="0">
    <w:p w14:paraId="4BC0B35E" w14:textId="77777777" w:rsidR="00161226" w:rsidRDefault="00161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33267" w14:textId="77777777" w:rsidR="00F44486" w:rsidRDefault="0016122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0B92CDB2" wp14:editId="19E9D4CC">
          <wp:extent cx="2280615" cy="633504"/>
          <wp:effectExtent l="0" t="0" r="0" b="0"/>
          <wp:docPr id="1472942587" name="image2.jpg" descr="Obsah obrázku text, Písmo, snímek obrazovky, bílé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Obsah obrázku text, Písmo, snímek obrazovky, bílé&#10;&#10;Popis byl vytvořen automaticky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0615" cy="6335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486"/>
    <w:rsid w:val="00161226"/>
    <w:rsid w:val="00AD2D15"/>
    <w:rsid w:val="00BD592F"/>
    <w:rsid w:val="00F4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9D3BF"/>
  <w15:docId w15:val="{BB7E8A0D-CCB2-4D5C-BBC1-A28349B0E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link w:val="Heading7Char"/>
    <w:uiPriority w:val="9"/>
    <w:semiHidden/>
    <w:unhideWhenUsed/>
    <w:qFormat/>
    <w:rsid w:val="00CC0F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link w:val="Heading8Char"/>
    <w:uiPriority w:val="9"/>
    <w:semiHidden/>
    <w:unhideWhenUsed/>
    <w:qFormat/>
    <w:rsid w:val="00CC0F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link w:val="Heading9Char"/>
    <w:uiPriority w:val="9"/>
    <w:semiHidden/>
    <w:unhideWhenUsed/>
    <w:qFormat/>
    <w:rsid w:val="00CC0F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dpis1Char">
    <w:name w:val="Nadpis 1 Char"/>
    <w:basedOn w:val="DefaultParagraphFont"/>
    <w:uiPriority w:val="9"/>
    <w:rsid w:val="00CC0F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DefaultParagraphFont"/>
    <w:uiPriority w:val="9"/>
    <w:semiHidden/>
    <w:rsid w:val="00CC0F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DefaultParagraphFont"/>
    <w:uiPriority w:val="9"/>
    <w:semiHidden/>
    <w:rsid w:val="00CC0F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DefaultParagraphFont"/>
    <w:uiPriority w:val="9"/>
    <w:semiHidden/>
    <w:rsid w:val="00CC0F8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DefaultParagraphFont"/>
    <w:uiPriority w:val="9"/>
    <w:semiHidden/>
    <w:rsid w:val="00CC0F8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DefaultParagraphFont"/>
    <w:uiPriority w:val="9"/>
    <w:semiHidden/>
    <w:rsid w:val="00CC0F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0F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0F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0F8B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DefaultParagraphFont"/>
    <w:uiPriority w:val="10"/>
    <w:rsid w:val="00CC0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dpisChar">
    <w:name w:val="Podnadpis Char"/>
    <w:basedOn w:val="DefaultParagraphFont"/>
    <w:uiPriority w:val="11"/>
    <w:rsid w:val="00CC0F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link w:val="QuoteChar"/>
    <w:uiPriority w:val="29"/>
    <w:qFormat/>
    <w:rsid w:val="00CC0F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0F8B"/>
    <w:rPr>
      <w:i/>
      <w:iCs/>
      <w:color w:val="404040" w:themeColor="text1" w:themeTint="BF"/>
    </w:rPr>
  </w:style>
  <w:style w:type="paragraph" w:styleId="ListParagraph">
    <w:name w:val="List Paragraph"/>
    <w:uiPriority w:val="34"/>
    <w:qFormat/>
    <w:rsid w:val="00CC0F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0F8B"/>
    <w:rPr>
      <w:i/>
      <w:iCs/>
      <w:color w:val="0F4761" w:themeColor="accent1" w:themeShade="BF"/>
    </w:rPr>
  </w:style>
  <w:style w:type="paragraph" w:styleId="IntenseQuote">
    <w:name w:val="Intense Quote"/>
    <w:link w:val="IntenseQuoteChar"/>
    <w:uiPriority w:val="30"/>
    <w:qFormat/>
    <w:rsid w:val="00CC0F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F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0F8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F6A5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6A5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30FF"/>
    <w:rPr>
      <w:color w:val="96607D" w:themeColor="followedHyperlink"/>
      <w:u w:val="single"/>
    </w:rPr>
  </w:style>
  <w:style w:type="character" w:customStyle="1" w:styleId="xt0psk2">
    <w:name w:val="xt0psk2"/>
    <w:basedOn w:val="DefaultParagraphFont"/>
    <w:rsid w:val="000457D4"/>
  </w:style>
  <w:style w:type="character" w:styleId="CommentReference">
    <w:name w:val="annotation reference"/>
    <w:basedOn w:val="DefaultParagraphFont"/>
    <w:uiPriority w:val="99"/>
    <w:semiHidden/>
    <w:unhideWhenUsed/>
    <w:rsid w:val="005F5D7B"/>
    <w:rPr>
      <w:sz w:val="16"/>
      <w:szCs w:val="16"/>
    </w:rPr>
  </w:style>
  <w:style w:type="paragraph" w:styleId="CommentText">
    <w:name w:val="annotation text"/>
    <w:link w:val="CommentTextChar"/>
    <w:uiPriority w:val="99"/>
    <w:unhideWhenUsed/>
    <w:rsid w:val="005F5D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5D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5D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5D7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46696"/>
    <w:pPr>
      <w:spacing w:after="0" w:line="240" w:lineRule="auto"/>
    </w:pPr>
  </w:style>
  <w:style w:type="paragraph" w:styleId="Header">
    <w:name w:val="header"/>
    <w:link w:val="HeaderChar"/>
    <w:uiPriority w:val="99"/>
    <w:unhideWhenUsed/>
    <w:rsid w:val="003F03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3DE"/>
  </w:style>
  <w:style w:type="paragraph" w:styleId="Footer">
    <w:name w:val="footer"/>
    <w:link w:val="FooterChar"/>
    <w:uiPriority w:val="99"/>
    <w:unhideWhenUsed/>
    <w:rsid w:val="003F03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3DE"/>
  </w:style>
  <w:style w:type="paragraph" w:styleId="NormalWeb">
    <w:name w:val="Normal (Web)"/>
    <w:uiPriority w:val="99"/>
    <w:semiHidden/>
    <w:unhideWhenUsed/>
    <w:rsid w:val="00EA0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ladba.jfo.cz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enerace.ne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uglova@jfo.cz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6DinxRiIcjAr7XlhIvNTdHAXFw==">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674</Words>
  <Characters>3845</Characters>
  <Application>Microsoft Office Word</Application>
  <DocSecurity>4</DocSecurity>
  <Lines>32</Lines>
  <Paragraphs>9</Paragraphs>
  <ScaleCrop>false</ScaleCrop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Hoňková</dc:creator>
  <cp:lastModifiedBy>Buglová Kateřina</cp:lastModifiedBy>
  <cp:revision>2</cp:revision>
  <dcterms:created xsi:type="dcterms:W3CDTF">2026-10-05T06:55:00Z</dcterms:created>
  <dcterms:modified xsi:type="dcterms:W3CDTF">2026-10-05T06:55:00Z</dcterms:modified>
</cp:coreProperties>
</file>